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D2600" w14:textId="6B53F831" w:rsidR="6915196B" w:rsidRPr="00796A0B" w:rsidRDefault="6915196B" w:rsidP="1DCD31AB">
      <w:pPr>
        <w:pStyle w:val="Title"/>
        <w:rPr>
          <w:color w:val="007A4B"/>
        </w:rPr>
      </w:pPr>
      <w:r w:rsidRPr="00796A0B">
        <w:rPr>
          <w:color w:val="007A4B"/>
        </w:rPr>
        <w:t>Timeline of Disability Rights</w:t>
      </w:r>
    </w:p>
    <w:p w14:paraId="0433763F" w14:textId="5B077781" w:rsidR="6915196B" w:rsidRPr="00796A0B" w:rsidRDefault="6915196B" w:rsidP="1DCD31AB">
      <w:pPr>
        <w:pStyle w:val="Heading1"/>
        <w:spacing w:line="259" w:lineRule="auto"/>
        <w:rPr>
          <w:color w:val="252D65"/>
        </w:rPr>
      </w:pPr>
      <w:r w:rsidRPr="00796A0B">
        <w:rPr>
          <w:color w:val="252D65"/>
        </w:rPr>
        <w:t>Disability:IN</w:t>
      </w:r>
    </w:p>
    <w:p w14:paraId="3ED02C4A" w14:textId="7CA15A8C" w:rsidR="616D3F10" w:rsidRPr="00796A0B" w:rsidRDefault="616D3F10" w:rsidP="1DCD31AB">
      <w:pPr>
        <w:rPr>
          <w:b/>
          <w:bCs/>
          <w:color w:val="252D65"/>
        </w:rPr>
      </w:pPr>
      <w:r w:rsidRPr="00796A0B">
        <w:rPr>
          <w:b/>
          <w:bCs/>
          <w:color w:val="252D65"/>
        </w:rPr>
        <w:t xml:space="preserve">1918 – </w:t>
      </w:r>
      <w:hyperlink r:id="rId11">
        <w:r w:rsidRPr="00796A0B">
          <w:rPr>
            <w:rStyle w:val="Hyperlink"/>
            <w:b/>
            <w:bCs/>
            <w:color w:val="252D65"/>
          </w:rPr>
          <w:t>Smith-Sears Veterans Rehabilitation Act</w:t>
        </w:r>
      </w:hyperlink>
    </w:p>
    <w:p w14:paraId="390E34AD" w14:textId="1E8EF028" w:rsidR="616D3F10" w:rsidRPr="00796A0B" w:rsidRDefault="616D3F10" w:rsidP="1DCD31AB">
      <w:pPr>
        <w:rPr>
          <w:color w:val="252D65"/>
        </w:rPr>
      </w:pPr>
      <w:r w:rsidRPr="00796A0B">
        <w:rPr>
          <w:color w:val="252D65"/>
        </w:rPr>
        <w:t>Provided for the promotion of vocational rehabilitation and return to civil employment of disabled persons discharged from the U.S. military.</w:t>
      </w:r>
    </w:p>
    <w:p w14:paraId="565ABE0D" w14:textId="46AC6D35" w:rsidR="616D3F10" w:rsidRPr="00796A0B" w:rsidRDefault="616D3F10" w:rsidP="1DCD31AB">
      <w:pPr>
        <w:rPr>
          <w:b/>
          <w:bCs/>
          <w:color w:val="252D65"/>
        </w:rPr>
      </w:pPr>
      <w:r w:rsidRPr="00796A0B">
        <w:rPr>
          <w:b/>
          <w:bCs/>
          <w:color w:val="252D65"/>
        </w:rPr>
        <w:t xml:space="preserve">1931 – </w:t>
      </w:r>
      <w:hyperlink r:id="rId12">
        <w:r w:rsidRPr="00796A0B">
          <w:rPr>
            <w:rStyle w:val="Hyperlink"/>
            <w:b/>
            <w:bCs/>
            <w:color w:val="252D65"/>
          </w:rPr>
          <w:t>Pratt–Smoot Act</w:t>
        </w:r>
      </w:hyperlink>
    </w:p>
    <w:p w14:paraId="77985448" w14:textId="30F9EE61" w:rsidR="616D3F10" w:rsidRPr="00796A0B" w:rsidRDefault="616D3F10" w:rsidP="1DCD31AB">
      <w:pPr>
        <w:rPr>
          <w:color w:val="252D65"/>
        </w:rPr>
      </w:pPr>
      <w:r w:rsidRPr="00796A0B">
        <w:rPr>
          <w:color w:val="252D65"/>
        </w:rPr>
        <w:t xml:space="preserve">The act provided $100,000, to be administered by the Library of Congress, to provide blind adults with books. The program, which is known as </w:t>
      </w:r>
      <w:hyperlink r:id="rId13">
        <w:r w:rsidRPr="00796A0B">
          <w:rPr>
            <w:rStyle w:val="Hyperlink"/>
            <w:color w:val="252D65"/>
          </w:rPr>
          <w:t>Books for the Blind</w:t>
        </w:r>
      </w:hyperlink>
      <w:r w:rsidRPr="00796A0B">
        <w:rPr>
          <w:color w:val="252D65"/>
        </w:rPr>
        <w:t>, has been heavily amended and expanded over the years, and remains in place today.</w:t>
      </w:r>
    </w:p>
    <w:p w14:paraId="2CB0FB11" w14:textId="79129ED9" w:rsidR="616D3F10" w:rsidRPr="00796A0B" w:rsidRDefault="616D3F10" w:rsidP="1DCD31AB">
      <w:pPr>
        <w:rPr>
          <w:color w:val="252D65"/>
        </w:rPr>
      </w:pPr>
      <w:r w:rsidRPr="00796A0B">
        <w:rPr>
          <w:b/>
          <w:bCs/>
          <w:color w:val="252D65"/>
        </w:rPr>
        <w:t>1933–1945 –</w:t>
      </w:r>
      <w:r w:rsidR="653179F6" w:rsidRPr="00796A0B">
        <w:rPr>
          <w:b/>
          <w:bCs/>
          <w:color w:val="252D65"/>
        </w:rPr>
        <w:t xml:space="preserve">The White House </w:t>
      </w:r>
      <w:r w:rsidRPr="00796A0B">
        <w:rPr>
          <w:b/>
          <w:bCs/>
          <w:color w:val="252D65"/>
        </w:rPr>
        <w:t>became one of the first wheelchair-accessible government buildings in Washington</w:t>
      </w:r>
      <w:r w:rsidR="70763C44" w:rsidRPr="00796A0B">
        <w:rPr>
          <w:b/>
          <w:bCs/>
          <w:color w:val="252D65"/>
        </w:rPr>
        <w:t>.</w:t>
      </w:r>
      <w:r w:rsidRPr="00796A0B">
        <w:rPr>
          <w:b/>
          <w:bCs/>
          <w:color w:val="252D65"/>
        </w:rPr>
        <w:t xml:space="preserve"> </w:t>
      </w:r>
      <w:r w:rsidRPr="00796A0B">
        <w:rPr>
          <w:color w:val="252D65"/>
        </w:rPr>
        <w:t xml:space="preserve">Modifications were made during the presidency of </w:t>
      </w:r>
      <w:hyperlink r:id="rId14">
        <w:r w:rsidRPr="00796A0B">
          <w:rPr>
            <w:rStyle w:val="Hyperlink"/>
            <w:color w:val="252D65"/>
          </w:rPr>
          <w:t>Franklin D. Roosevelt</w:t>
        </w:r>
      </w:hyperlink>
      <w:r w:rsidRPr="00796A0B">
        <w:rPr>
          <w:color w:val="252D65"/>
        </w:rPr>
        <w:t>, who used a wheelchair because of his paralytic illness.</w:t>
      </w:r>
    </w:p>
    <w:p w14:paraId="0799B565" w14:textId="5944C9DA" w:rsidR="616D3F10" w:rsidRPr="00796A0B" w:rsidRDefault="616D3F10" w:rsidP="1DCD31AB">
      <w:pPr>
        <w:rPr>
          <w:b/>
          <w:bCs/>
          <w:color w:val="252D65"/>
        </w:rPr>
      </w:pPr>
      <w:r w:rsidRPr="00796A0B">
        <w:rPr>
          <w:b/>
          <w:bCs/>
          <w:color w:val="252D65"/>
        </w:rPr>
        <w:t xml:space="preserve">1935 – </w:t>
      </w:r>
      <w:hyperlink r:id="rId15">
        <w:r w:rsidRPr="00796A0B">
          <w:rPr>
            <w:rStyle w:val="Hyperlink"/>
            <w:b/>
            <w:bCs/>
            <w:color w:val="252D65"/>
          </w:rPr>
          <w:t>Social Security Act</w:t>
        </w:r>
      </w:hyperlink>
    </w:p>
    <w:p w14:paraId="6790839A" w14:textId="6E5B2729" w:rsidR="616D3F10" w:rsidRPr="00796A0B" w:rsidRDefault="616D3F10" w:rsidP="1DCD31AB">
      <w:pPr>
        <w:rPr>
          <w:color w:val="252D65"/>
        </w:rPr>
      </w:pPr>
      <w:r w:rsidRPr="00796A0B">
        <w:rPr>
          <w:color w:val="252D65"/>
        </w:rPr>
        <w:t>Provided federally funded old-age benefits and funds to states for assistance to blind individuals and disabled children. The Act also extended existing vocational rehabilitation programs.</w:t>
      </w:r>
    </w:p>
    <w:p w14:paraId="6E47A223" w14:textId="3B10D44B" w:rsidR="616D3F10" w:rsidRPr="00796A0B" w:rsidRDefault="616D3F10" w:rsidP="1DCD31AB">
      <w:pPr>
        <w:pStyle w:val="ListParagraph"/>
        <w:numPr>
          <w:ilvl w:val="0"/>
          <w:numId w:val="4"/>
        </w:numPr>
        <w:rPr>
          <w:rFonts w:eastAsia="Franklin Gothic Book"/>
          <w:color w:val="252D65"/>
        </w:rPr>
      </w:pPr>
      <w:r w:rsidRPr="00796A0B">
        <w:rPr>
          <w:color w:val="252D65"/>
        </w:rPr>
        <w:t>1956 – The Social Security Amendment created the Social Security Disability (SSDI) program for disabled workers aged 50 to 64 in America.</w:t>
      </w:r>
    </w:p>
    <w:p w14:paraId="5ADE5DEF" w14:textId="6DF72A5C" w:rsidR="616D3F10" w:rsidRPr="00796A0B" w:rsidRDefault="616D3F10" w:rsidP="1DCD31AB">
      <w:pPr>
        <w:pStyle w:val="ListParagraph"/>
        <w:numPr>
          <w:ilvl w:val="0"/>
          <w:numId w:val="4"/>
        </w:numPr>
        <w:rPr>
          <w:rFonts w:eastAsia="Franklin Gothic Book"/>
          <w:color w:val="252D65"/>
        </w:rPr>
      </w:pPr>
      <w:r w:rsidRPr="00796A0B">
        <w:rPr>
          <w:color w:val="252D65"/>
        </w:rPr>
        <w:t>1958 – The Social Security Amendment Extended Social Security Disability benefits to dependents of disabled workers in America.</w:t>
      </w:r>
    </w:p>
    <w:p w14:paraId="5405EC9D" w14:textId="29675BDE" w:rsidR="616D3F10" w:rsidRPr="00796A0B" w:rsidRDefault="616D3F10" w:rsidP="1DCD31AB">
      <w:pPr>
        <w:pStyle w:val="ListParagraph"/>
        <w:numPr>
          <w:ilvl w:val="0"/>
          <w:numId w:val="4"/>
        </w:numPr>
        <w:rPr>
          <w:rFonts w:eastAsia="Franklin Gothic Book"/>
          <w:color w:val="252D65"/>
        </w:rPr>
      </w:pPr>
      <w:r w:rsidRPr="00796A0B">
        <w:rPr>
          <w:color w:val="252D65"/>
        </w:rPr>
        <w:t>1960 – The Social Security Amendment Eliminated the restriction that disabled workers receiving Social Security Disability benefits must be 50 or older.</w:t>
      </w:r>
    </w:p>
    <w:p w14:paraId="460A559A" w14:textId="133B3FF4" w:rsidR="616D3F10" w:rsidRPr="00796A0B" w:rsidRDefault="616D3F10" w:rsidP="1DCD31AB">
      <w:pPr>
        <w:rPr>
          <w:b/>
          <w:bCs/>
          <w:color w:val="252D65"/>
        </w:rPr>
      </w:pPr>
      <w:r w:rsidRPr="00796A0B">
        <w:rPr>
          <w:b/>
          <w:bCs/>
          <w:color w:val="252D65"/>
        </w:rPr>
        <w:t xml:space="preserve">1940s – Kalamazoo, Michigan installed </w:t>
      </w:r>
      <w:hyperlink r:id="rId16">
        <w:r w:rsidRPr="00796A0B">
          <w:rPr>
            <w:rStyle w:val="Hyperlink"/>
            <w:b/>
            <w:bCs/>
            <w:color w:val="252D65"/>
          </w:rPr>
          <w:t>curb cuts</w:t>
        </w:r>
      </w:hyperlink>
      <w:r w:rsidRPr="00796A0B">
        <w:rPr>
          <w:b/>
          <w:bCs/>
          <w:color w:val="252D65"/>
        </w:rPr>
        <w:t xml:space="preserve"> in the 1940s as a pilot project to aid employment of veterans with disabilities.</w:t>
      </w:r>
    </w:p>
    <w:p w14:paraId="666B740C" w14:textId="6496E8BE" w:rsidR="616D3F10" w:rsidRPr="00796A0B" w:rsidRDefault="616D3F10" w:rsidP="1DCD31AB">
      <w:pPr>
        <w:rPr>
          <w:color w:val="252D65"/>
        </w:rPr>
      </w:pPr>
      <w:r w:rsidRPr="00796A0B">
        <w:rPr>
          <w:b/>
          <w:bCs/>
          <w:color w:val="252D65"/>
        </w:rPr>
        <w:t xml:space="preserve">1946 – President Truman signed the </w:t>
      </w:r>
      <w:hyperlink r:id="rId17">
        <w:r w:rsidRPr="00796A0B">
          <w:rPr>
            <w:rStyle w:val="Hyperlink"/>
            <w:b/>
            <w:bCs/>
            <w:color w:val="252D65"/>
          </w:rPr>
          <w:t>National Mental Health Act</w:t>
        </w:r>
        <w:r w:rsidR="685AA429" w:rsidRPr="00796A0B">
          <w:rPr>
            <w:rStyle w:val="Hyperlink"/>
            <w:b/>
            <w:bCs/>
            <w:color w:val="252D65"/>
          </w:rPr>
          <w:t>.</w:t>
        </w:r>
      </w:hyperlink>
      <w:r w:rsidRPr="00796A0B">
        <w:rPr>
          <w:color w:val="252D65"/>
        </w:rPr>
        <w:t xml:space="preserve"> Called for the establishment of a </w:t>
      </w:r>
      <w:hyperlink r:id="rId18">
        <w:r w:rsidRPr="00796A0B">
          <w:rPr>
            <w:rStyle w:val="Hyperlink"/>
            <w:color w:val="252D65"/>
          </w:rPr>
          <w:t>National Institute of Mental Health</w:t>
        </w:r>
      </w:hyperlink>
      <w:r w:rsidRPr="00796A0B">
        <w:rPr>
          <w:color w:val="252D65"/>
        </w:rPr>
        <w:t>.</w:t>
      </w:r>
    </w:p>
    <w:p w14:paraId="21E4F2C7" w14:textId="0063C4CF" w:rsidR="616D3F10" w:rsidRPr="00796A0B" w:rsidRDefault="616D3F10" w:rsidP="1DCD31AB">
      <w:pPr>
        <w:rPr>
          <w:b/>
          <w:bCs/>
          <w:color w:val="252D65"/>
        </w:rPr>
      </w:pPr>
      <w:r w:rsidRPr="00796A0B">
        <w:rPr>
          <w:b/>
          <w:bCs/>
          <w:color w:val="252D65"/>
        </w:rPr>
        <w:t xml:space="preserve">1963 – </w:t>
      </w:r>
      <w:hyperlink r:id="rId19">
        <w:r w:rsidRPr="00796A0B">
          <w:rPr>
            <w:rStyle w:val="Hyperlink"/>
            <w:b/>
            <w:bCs/>
            <w:color w:val="252D65"/>
          </w:rPr>
          <w:t>Community Mental Health Act</w:t>
        </w:r>
      </w:hyperlink>
    </w:p>
    <w:p w14:paraId="4CDC6449" w14:textId="1C54986D" w:rsidR="616D3F10" w:rsidRPr="00796A0B" w:rsidRDefault="616D3F10" w:rsidP="1DCD31AB">
      <w:pPr>
        <w:rPr>
          <w:color w:val="252D65"/>
        </w:rPr>
      </w:pPr>
      <w:r w:rsidRPr="00796A0B">
        <w:rPr>
          <w:color w:val="252D65"/>
        </w:rPr>
        <w:t>U.S. law authorized funding for developmental research centers in university affiliated facilities and community facilities for people with intellectual disability; it was the first federal law directed to help people with developmental disabilities.</w:t>
      </w:r>
    </w:p>
    <w:p w14:paraId="73DD8AD1" w14:textId="6EFEADE3" w:rsidR="616D3F10" w:rsidRPr="00796A0B" w:rsidRDefault="616D3F10" w:rsidP="1DCD31AB">
      <w:pPr>
        <w:rPr>
          <w:b/>
          <w:bCs/>
          <w:color w:val="252D65"/>
        </w:rPr>
      </w:pPr>
      <w:r w:rsidRPr="00796A0B">
        <w:rPr>
          <w:b/>
          <w:bCs/>
          <w:color w:val="252D65"/>
        </w:rPr>
        <w:t>1963 – South Carolina passed the first statewide architectural access code in America.</w:t>
      </w:r>
    </w:p>
    <w:p w14:paraId="513DFA68" w14:textId="1B46DB4F" w:rsidR="616D3F10" w:rsidRPr="00796A0B" w:rsidRDefault="616D3F10" w:rsidP="1DCD31AB">
      <w:pPr>
        <w:rPr>
          <w:color w:val="252D65"/>
        </w:rPr>
      </w:pPr>
      <w:r w:rsidRPr="00796A0B">
        <w:rPr>
          <w:b/>
          <w:bCs/>
          <w:color w:val="252D65"/>
        </w:rPr>
        <w:lastRenderedPageBreak/>
        <w:t xml:space="preserve">1965 – </w:t>
      </w:r>
      <w:hyperlink r:id="rId20">
        <w:r w:rsidRPr="00796A0B">
          <w:rPr>
            <w:rStyle w:val="Hyperlink"/>
            <w:b/>
            <w:bCs/>
            <w:color w:val="252D65"/>
          </w:rPr>
          <w:t>Medicare</w:t>
        </w:r>
      </w:hyperlink>
      <w:r w:rsidRPr="00796A0B">
        <w:rPr>
          <w:b/>
          <w:bCs/>
          <w:color w:val="252D65"/>
        </w:rPr>
        <w:t xml:space="preserve"> and </w:t>
      </w:r>
      <w:hyperlink r:id="rId21">
        <w:r w:rsidRPr="00796A0B">
          <w:rPr>
            <w:rStyle w:val="Hyperlink"/>
            <w:b/>
            <w:bCs/>
            <w:color w:val="252D65"/>
          </w:rPr>
          <w:t>Medicaid</w:t>
        </w:r>
      </w:hyperlink>
      <w:r w:rsidRPr="00796A0B">
        <w:rPr>
          <w:b/>
          <w:bCs/>
          <w:color w:val="252D65"/>
        </w:rPr>
        <w:t xml:space="preserve"> were established</w:t>
      </w:r>
      <w:r w:rsidR="479B807D" w:rsidRPr="00796A0B">
        <w:rPr>
          <w:b/>
          <w:bCs/>
          <w:color w:val="252D65"/>
        </w:rPr>
        <w:t>.</w:t>
      </w:r>
    </w:p>
    <w:p w14:paraId="3E2AAB12" w14:textId="0E34B3B5" w:rsidR="616D3F10" w:rsidRPr="00796A0B" w:rsidRDefault="616D3F10" w:rsidP="1DCD31AB">
      <w:pPr>
        <w:rPr>
          <w:color w:val="252D65"/>
        </w:rPr>
      </w:pPr>
      <w:r w:rsidRPr="00796A0B">
        <w:rPr>
          <w:color w:val="252D65"/>
        </w:rPr>
        <w:t>Passage of the Social Security Amendments of 1965, providing federally subsidized health care to disabled and elderly Americans covered by the Social Security program.</w:t>
      </w:r>
    </w:p>
    <w:p w14:paraId="6E50AF37" w14:textId="71683138" w:rsidR="616D3F10" w:rsidRPr="00796A0B" w:rsidRDefault="616D3F10" w:rsidP="1DCD31AB">
      <w:pPr>
        <w:rPr>
          <w:b/>
          <w:bCs/>
          <w:color w:val="252D65"/>
        </w:rPr>
      </w:pPr>
      <w:r w:rsidRPr="00796A0B">
        <w:rPr>
          <w:b/>
          <w:bCs/>
          <w:color w:val="252D65"/>
        </w:rPr>
        <w:t xml:space="preserve">1968 – </w:t>
      </w:r>
      <w:hyperlink r:id="rId22">
        <w:r w:rsidRPr="00796A0B">
          <w:rPr>
            <w:rStyle w:val="Hyperlink"/>
            <w:b/>
            <w:bCs/>
            <w:color w:val="252D65"/>
          </w:rPr>
          <w:t>Architectural Barriers Act</w:t>
        </w:r>
      </w:hyperlink>
      <w:r w:rsidRPr="00796A0B">
        <w:rPr>
          <w:b/>
          <w:bCs/>
          <w:color w:val="252D65"/>
        </w:rPr>
        <w:t xml:space="preserve"> became law in the U.S.</w:t>
      </w:r>
    </w:p>
    <w:p w14:paraId="06966008" w14:textId="0A1DC835" w:rsidR="616D3F10" w:rsidRPr="00796A0B" w:rsidRDefault="616D3F10" w:rsidP="1DCD31AB">
      <w:pPr>
        <w:rPr>
          <w:color w:val="252D65"/>
        </w:rPr>
      </w:pPr>
      <w:r w:rsidRPr="00796A0B">
        <w:rPr>
          <w:color w:val="252D65"/>
        </w:rPr>
        <w:t>Required all federally owned or leased buildings to be accessible to disabled people. Among other things, it required provision of disabled-access toilet facilities.</w:t>
      </w:r>
    </w:p>
    <w:p w14:paraId="6387A572" w14:textId="304C9522" w:rsidR="616D3F10" w:rsidRPr="00796A0B" w:rsidRDefault="616D3F10" w:rsidP="1DCD31AB">
      <w:pPr>
        <w:rPr>
          <w:b/>
          <w:bCs/>
          <w:color w:val="252D65"/>
        </w:rPr>
      </w:pPr>
      <w:r w:rsidRPr="00796A0B">
        <w:rPr>
          <w:b/>
          <w:bCs/>
          <w:color w:val="252D65"/>
        </w:rPr>
        <w:t>1970 –</w:t>
      </w:r>
      <w:hyperlink r:id="rId23">
        <w:r w:rsidRPr="00796A0B">
          <w:rPr>
            <w:rStyle w:val="Hyperlink"/>
            <w:b/>
            <w:bCs/>
            <w:color w:val="252D65"/>
          </w:rPr>
          <w:t>Urban Mass Transportation Act</w:t>
        </w:r>
      </w:hyperlink>
    </w:p>
    <w:p w14:paraId="1394EB5C" w14:textId="21F26D1C" w:rsidR="616D3F10" w:rsidRPr="00796A0B" w:rsidRDefault="616D3F10" w:rsidP="1DCD31AB">
      <w:pPr>
        <w:rPr>
          <w:color w:val="252D65"/>
        </w:rPr>
      </w:pPr>
      <w:r w:rsidRPr="00796A0B">
        <w:rPr>
          <w:color w:val="252D65"/>
        </w:rPr>
        <w:t>Required all new American mass transit vehicles be equipped with wheelchair lifts. APTA delayed implementation for 20 years. Regulations were finally issued in 1990.</w:t>
      </w:r>
    </w:p>
    <w:p w14:paraId="15CBB79B" w14:textId="44400A83" w:rsidR="616D3F10" w:rsidRPr="00796A0B" w:rsidRDefault="616D3F10" w:rsidP="1DCD31AB">
      <w:pPr>
        <w:rPr>
          <w:b/>
          <w:bCs/>
          <w:color w:val="252D65"/>
        </w:rPr>
      </w:pPr>
      <w:r w:rsidRPr="00796A0B">
        <w:rPr>
          <w:b/>
          <w:bCs/>
          <w:color w:val="252D65"/>
        </w:rPr>
        <w:t xml:space="preserve">1970 – </w:t>
      </w:r>
      <w:hyperlink r:id="rId24">
        <w:r w:rsidRPr="00796A0B">
          <w:rPr>
            <w:rStyle w:val="Hyperlink"/>
            <w:b/>
            <w:bCs/>
            <w:color w:val="252D65"/>
          </w:rPr>
          <w:t>Disabled in Action</w:t>
        </w:r>
      </w:hyperlink>
      <w:r w:rsidRPr="00796A0B">
        <w:rPr>
          <w:b/>
          <w:bCs/>
          <w:color w:val="252D65"/>
        </w:rPr>
        <w:t xml:space="preserve"> was founded</w:t>
      </w:r>
      <w:r w:rsidR="3581B7DA" w:rsidRPr="00796A0B">
        <w:rPr>
          <w:b/>
          <w:bCs/>
          <w:color w:val="252D65"/>
        </w:rPr>
        <w:t>.</w:t>
      </w:r>
      <w:r w:rsidRPr="00796A0B">
        <w:rPr>
          <w:b/>
          <w:bCs/>
          <w:color w:val="252D65"/>
        </w:rPr>
        <w:t xml:space="preserve"> </w:t>
      </w:r>
    </w:p>
    <w:p w14:paraId="388264D3" w14:textId="1E55FBA1" w:rsidR="616D3F10" w:rsidRPr="00796A0B" w:rsidRDefault="616D3F10" w:rsidP="1DCD31AB">
      <w:pPr>
        <w:rPr>
          <w:color w:val="252D65"/>
        </w:rPr>
      </w:pPr>
      <w:hyperlink r:id="rId25">
        <w:r w:rsidRPr="00796A0B">
          <w:rPr>
            <w:rStyle w:val="Hyperlink"/>
            <w:color w:val="252D65"/>
          </w:rPr>
          <w:t>Judith Heumann</w:t>
        </w:r>
      </w:hyperlink>
      <w:r w:rsidRPr="00796A0B">
        <w:rPr>
          <w:color w:val="252D65"/>
        </w:rPr>
        <w:t xml:space="preserve"> and her friends Denise McQuade, Bobbi Linn, Frieda Tankas, Fred Francis, Pat Figueroa, possibly Larry Weissberger, Susan Marcus, Jimmy Lynch and Roni Stier (all of whom were disabled). A number of chapters were also started in various other American cities.</w:t>
      </w:r>
    </w:p>
    <w:p w14:paraId="16660E8D" w14:textId="765CEDD0" w:rsidR="616D3F10" w:rsidRPr="00796A0B" w:rsidRDefault="616D3F10" w:rsidP="1DCD31AB">
      <w:pPr>
        <w:pStyle w:val="ListParagraph"/>
        <w:numPr>
          <w:ilvl w:val="0"/>
          <w:numId w:val="3"/>
        </w:numPr>
        <w:rPr>
          <w:rFonts w:eastAsia="Franklin Gothic Book"/>
          <w:color w:val="252D65"/>
        </w:rPr>
      </w:pPr>
      <w:r w:rsidRPr="00796A0B">
        <w:rPr>
          <w:color w:val="252D65"/>
        </w:rPr>
        <w:t xml:space="preserve">1972 – </w:t>
      </w:r>
      <w:hyperlink r:id="rId26">
        <w:r w:rsidRPr="00796A0B">
          <w:rPr>
            <w:rStyle w:val="Hyperlink"/>
            <w:color w:val="252D65"/>
          </w:rPr>
          <w:t>Disabled in Action</w:t>
        </w:r>
      </w:hyperlink>
      <w:r w:rsidRPr="00796A0B">
        <w:rPr>
          <w:color w:val="252D65"/>
        </w:rPr>
        <w:t xml:space="preserve"> demonstrated in New York City A sit-in protesting Nixon's veto of an early version of the </w:t>
      </w:r>
      <w:hyperlink r:id="rId27">
        <w:r w:rsidRPr="00796A0B">
          <w:rPr>
            <w:rStyle w:val="Hyperlink"/>
            <w:color w:val="252D65"/>
          </w:rPr>
          <w:t>Rehabilitation Act of 1973</w:t>
        </w:r>
      </w:hyperlink>
      <w:r w:rsidRPr="00796A0B">
        <w:rPr>
          <w:color w:val="252D65"/>
        </w:rPr>
        <w:t xml:space="preserve">. Led by </w:t>
      </w:r>
      <w:hyperlink r:id="rId28">
        <w:r w:rsidRPr="00796A0B">
          <w:rPr>
            <w:rStyle w:val="Hyperlink"/>
            <w:color w:val="252D65"/>
          </w:rPr>
          <w:t>Judith Heumann</w:t>
        </w:r>
      </w:hyperlink>
      <w:r w:rsidRPr="00796A0B">
        <w:rPr>
          <w:color w:val="252D65"/>
        </w:rPr>
        <w:t>, eighty activists staged this sit-in on Madison Avenue, stopping traffic.</w:t>
      </w:r>
    </w:p>
    <w:p w14:paraId="65DA6D0B" w14:textId="603869D2" w:rsidR="616D3F10" w:rsidRPr="00796A0B" w:rsidRDefault="616D3F10" w:rsidP="1DCD31AB">
      <w:pPr>
        <w:rPr>
          <w:rFonts w:ascii="Times" w:eastAsia="Times" w:hAnsi="Times" w:cs="Times"/>
          <w:b/>
          <w:bCs/>
          <w:color w:val="252D65"/>
        </w:rPr>
      </w:pPr>
      <w:r w:rsidRPr="00796A0B">
        <w:rPr>
          <w:b/>
          <w:bCs/>
          <w:color w:val="252D65"/>
        </w:rPr>
        <w:t xml:space="preserve">1971 – </w:t>
      </w:r>
      <w:hyperlink r:id="rId29">
        <w:r w:rsidRPr="00796A0B">
          <w:rPr>
            <w:rStyle w:val="Hyperlink"/>
            <w:b/>
            <w:bCs/>
            <w:color w:val="252D65"/>
          </w:rPr>
          <w:t>The American National Standards Institute</w:t>
        </w:r>
      </w:hyperlink>
      <w:r w:rsidR="44F6E125" w:rsidRPr="00796A0B">
        <w:rPr>
          <w:b/>
          <w:bCs/>
          <w:color w:val="252D65"/>
        </w:rPr>
        <w:t xml:space="preserve"> </w:t>
      </w:r>
      <w:r w:rsidRPr="00796A0B">
        <w:rPr>
          <w:b/>
          <w:bCs/>
          <w:color w:val="252D65"/>
        </w:rPr>
        <w:t>(ANSI) published American Standard Specifications for Making Buildings Accessible to, and Usable by, the Physically Handicapped (the A117.1 Barrier Free Standard).</w:t>
      </w:r>
    </w:p>
    <w:p w14:paraId="7649295D" w14:textId="1ED20909" w:rsidR="616D3F10" w:rsidRPr="00796A0B" w:rsidRDefault="616D3F10" w:rsidP="1DCD31AB">
      <w:pPr>
        <w:rPr>
          <w:color w:val="252D65"/>
        </w:rPr>
      </w:pPr>
      <w:r w:rsidRPr="00796A0B">
        <w:rPr>
          <w:color w:val="252D65"/>
        </w:rPr>
        <w:t>This landmark document, produced by the University of Illinois, became the basis for subsequent architectural access codes.</w:t>
      </w:r>
    </w:p>
    <w:p w14:paraId="75F19F58" w14:textId="76B3E655" w:rsidR="616D3F10" w:rsidRPr="00796A0B" w:rsidRDefault="616D3F10" w:rsidP="1DCD31AB">
      <w:pPr>
        <w:rPr>
          <w:b/>
          <w:bCs/>
          <w:color w:val="252D65"/>
        </w:rPr>
      </w:pPr>
      <w:r w:rsidRPr="00796A0B">
        <w:rPr>
          <w:b/>
          <w:bCs/>
          <w:color w:val="252D65"/>
        </w:rPr>
        <w:t xml:space="preserve">1973 – </w:t>
      </w:r>
      <w:hyperlink r:id="rId30" w:history="1"/>
      <w:hyperlink r:id="rId31" w:history="1">
        <w:r w:rsidR="14B40CB6" w:rsidRPr="00796A0B">
          <w:rPr>
            <w:rStyle w:val="Hyperlink"/>
            <w:b/>
            <w:bCs/>
            <w:color w:val="252D65"/>
          </w:rPr>
          <w:t>The Rehabilitation Act of 1973</w:t>
        </w:r>
      </w:hyperlink>
    </w:p>
    <w:p w14:paraId="470A3D64" w14:textId="1AD7E026" w:rsidR="616D3F10" w:rsidRPr="00796A0B" w:rsidRDefault="616D3F10" w:rsidP="1DCD31AB">
      <w:pPr>
        <w:rPr>
          <w:color w:val="252D65"/>
        </w:rPr>
      </w:pPr>
      <w:r w:rsidRPr="00796A0B">
        <w:rPr>
          <w:color w:val="252D65"/>
        </w:rPr>
        <w:t>The Rehabilitation Act of 1973 (Section 504) provided equal opportunity for employment within the federal government and in federally funded programs, prohibiting discrimination on the basis of either physical or mental disability.</w:t>
      </w:r>
    </w:p>
    <w:p w14:paraId="60D2DE0B" w14:textId="09AB586D" w:rsidR="616D3F10" w:rsidRPr="00796A0B" w:rsidRDefault="616D3F10" w:rsidP="1DCD31AB">
      <w:pPr>
        <w:pStyle w:val="ListParagraph"/>
        <w:numPr>
          <w:ilvl w:val="0"/>
          <w:numId w:val="2"/>
        </w:numPr>
        <w:rPr>
          <w:color w:val="252D65"/>
        </w:rPr>
      </w:pPr>
      <w:r w:rsidRPr="00796A0B">
        <w:rPr>
          <w:color w:val="252D65"/>
        </w:rPr>
        <w:t>1973 – Handicapped parking stickers were introduced in Washington, D.C.</w:t>
      </w:r>
    </w:p>
    <w:p w14:paraId="6562FE1F" w14:textId="29A4DD65" w:rsidR="616D3F10" w:rsidRPr="00796A0B" w:rsidRDefault="616D3F10" w:rsidP="00260AF9">
      <w:pPr>
        <w:pStyle w:val="ListParagraph"/>
        <w:numPr>
          <w:ilvl w:val="0"/>
          <w:numId w:val="2"/>
        </w:numPr>
        <w:rPr>
          <w:color w:val="252D65"/>
        </w:rPr>
      </w:pPr>
      <w:r w:rsidRPr="00796A0B">
        <w:rPr>
          <w:color w:val="252D65"/>
        </w:rPr>
        <w:t xml:space="preserve">1973 – </w:t>
      </w:r>
      <w:hyperlink r:id="rId32">
        <w:r w:rsidRPr="00796A0B">
          <w:rPr>
            <w:rStyle w:val="Hyperlink"/>
            <w:color w:val="252D65"/>
          </w:rPr>
          <w:t>The Federal-Aid Highway Act</w:t>
        </w:r>
      </w:hyperlink>
      <w:r w:rsidRPr="00796A0B">
        <w:rPr>
          <w:color w:val="252D65"/>
        </w:rPr>
        <w:t xml:space="preserve"> authorized federal funds for construction of curb cuts</w:t>
      </w:r>
      <w:r w:rsidR="12FF0AFF" w:rsidRPr="00796A0B">
        <w:rPr>
          <w:color w:val="252D65"/>
        </w:rPr>
        <w:t>.</w:t>
      </w:r>
    </w:p>
    <w:p w14:paraId="3D083FDF" w14:textId="7DC1C0CA" w:rsidR="616D3F10" w:rsidRPr="00796A0B" w:rsidRDefault="616D3F10" w:rsidP="1DCD31AB">
      <w:pPr>
        <w:pStyle w:val="ListParagraph"/>
        <w:numPr>
          <w:ilvl w:val="0"/>
          <w:numId w:val="2"/>
        </w:numPr>
        <w:rPr>
          <w:color w:val="252D65"/>
        </w:rPr>
      </w:pPr>
      <w:r w:rsidRPr="00796A0B">
        <w:rPr>
          <w:color w:val="252D65"/>
        </w:rPr>
        <w:t xml:space="preserve">1973 – </w:t>
      </w:r>
      <w:hyperlink r:id="rId33">
        <w:r w:rsidRPr="00796A0B">
          <w:rPr>
            <w:rStyle w:val="Hyperlink"/>
            <w:color w:val="252D65"/>
          </w:rPr>
          <w:t>The Architectural and Transportation Barriers Compliance Board</w:t>
        </w:r>
      </w:hyperlink>
      <w:r w:rsidRPr="00796A0B">
        <w:rPr>
          <w:color w:val="252D65"/>
        </w:rPr>
        <w:t xml:space="preserve">, established under the Rehabilitation Act of 1973, enforced the </w:t>
      </w:r>
      <w:hyperlink r:id="rId34">
        <w:r w:rsidRPr="00796A0B">
          <w:rPr>
            <w:rStyle w:val="Hyperlink"/>
            <w:color w:val="252D65"/>
          </w:rPr>
          <w:t>Architectural Barriers Act</w:t>
        </w:r>
      </w:hyperlink>
      <w:r w:rsidR="12A226F8" w:rsidRPr="00796A0B">
        <w:rPr>
          <w:color w:val="252D65"/>
        </w:rPr>
        <w:t xml:space="preserve"> of 1968.</w:t>
      </w:r>
    </w:p>
    <w:p w14:paraId="63037426" w14:textId="25F7580B" w:rsidR="616D3F10" w:rsidRPr="00796A0B" w:rsidRDefault="616D3F10" w:rsidP="1DCD31AB">
      <w:pPr>
        <w:pStyle w:val="ListParagraph"/>
        <w:numPr>
          <w:ilvl w:val="0"/>
          <w:numId w:val="2"/>
        </w:numPr>
        <w:rPr>
          <w:color w:val="252D65"/>
        </w:rPr>
      </w:pPr>
      <w:r w:rsidRPr="00796A0B">
        <w:rPr>
          <w:color w:val="252D65"/>
        </w:rPr>
        <w:t xml:space="preserve">The 1974 amendments substituted a much broader definition of "handicapped individual" applicable to employment by the federal government (Section 501 of the Act), modification or elimination of architectural and transportation barriers (Section 502), employment by federal contractors (section 503) and to programs receiving federal </w:t>
      </w:r>
      <w:r w:rsidRPr="00796A0B">
        <w:rPr>
          <w:color w:val="252D65"/>
        </w:rPr>
        <w:lastRenderedPageBreak/>
        <w:t>financial assistance (</w:t>
      </w:r>
      <w:hyperlink r:id="rId35">
        <w:r w:rsidRPr="00796A0B">
          <w:rPr>
            <w:rStyle w:val="Hyperlink"/>
            <w:color w:val="252D65"/>
          </w:rPr>
          <w:t>Section 504</w:t>
        </w:r>
      </w:hyperlink>
      <w:r w:rsidRPr="00796A0B">
        <w:rPr>
          <w:color w:val="252D65"/>
        </w:rPr>
        <w:t>) that was not related to employability through vocational rehabilitation services. The 1974 amendments clarified that a handicapped individual meant.</w:t>
      </w:r>
    </w:p>
    <w:p w14:paraId="323986C3" w14:textId="7C9469BE" w:rsidR="616D3F10" w:rsidRPr="00796A0B" w:rsidRDefault="616D3F10" w:rsidP="1DCD31AB">
      <w:pPr>
        <w:rPr>
          <w:b/>
          <w:bCs/>
          <w:color w:val="252D65"/>
        </w:rPr>
      </w:pPr>
      <w:r w:rsidRPr="00796A0B">
        <w:rPr>
          <w:b/>
          <w:bCs/>
          <w:color w:val="252D65"/>
        </w:rPr>
        <w:t xml:space="preserve">1974 – </w:t>
      </w:r>
      <w:hyperlink r:id="rId36">
        <w:r w:rsidRPr="00796A0B">
          <w:rPr>
            <w:rStyle w:val="Hyperlink"/>
            <w:b/>
            <w:bCs/>
            <w:color w:val="252D65"/>
          </w:rPr>
          <w:t>Vietnam Era Veterans' Readjustment Assistance Act</w:t>
        </w:r>
      </w:hyperlink>
    </w:p>
    <w:p w14:paraId="55289C63" w14:textId="0B4A2ABC" w:rsidR="616D3F10" w:rsidRPr="00796A0B" w:rsidRDefault="616D3F10" w:rsidP="1DCD31AB">
      <w:pPr>
        <w:rPr>
          <w:color w:val="252D65"/>
        </w:rPr>
      </w:pPr>
      <w:r w:rsidRPr="00796A0B">
        <w:rPr>
          <w:color w:val="252D65"/>
        </w:rPr>
        <w:t>(or VEVRAA, 38 U.S.C. § 4212) This law requires that employers with federal contracts or subcontracts of $150,000 or more provide equal opportunity and affirmative action for special disabled veterans, Vietnam-era veterans, and veterans who served on active duty during a war or in a campaign or expedition for which a campaign badge has been authorized.</w:t>
      </w:r>
    </w:p>
    <w:p w14:paraId="1C929486" w14:textId="386A6CFC" w:rsidR="616D3F10" w:rsidRPr="00796A0B" w:rsidRDefault="616D3F10" w:rsidP="1DCD31AB">
      <w:pPr>
        <w:rPr>
          <w:b/>
          <w:bCs/>
          <w:color w:val="252D65"/>
        </w:rPr>
      </w:pPr>
      <w:r w:rsidRPr="00796A0B">
        <w:rPr>
          <w:b/>
          <w:bCs/>
          <w:color w:val="252D65"/>
        </w:rPr>
        <w:t xml:space="preserve">1975 – </w:t>
      </w:r>
      <w:hyperlink r:id="rId37">
        <w:r w:rsidRPr="00796A0B">
          <w:rPr>
            <w:rStyle w:val="Hyperlink"/>
            <w:b/>
            <w:bCs/>
            <w:color w:val="252D65"/>
          </w:rPr>
          <w:t>Education for All Handicapped Children Act</w:t>
        </w:r>
      </w:hyperlink>
      <w:r w:rsidRPr="00796A0B">
        <w:rPr>
          <w:b/>
          <w:bCs/>
          <w:color w:val="252D65"/>
        </w:rPr>
        <w:t xml:space="preserve"> </w:t>
      </w:r>
    </w:p>
    <w:p w14:paraId="73C425C4" w14:textId="590F4F72" w:rsidR="616D3F10" w:rsidRPr="00796A0B" w:rsidRDefault="616D3F10" w:rsidP="1DCD31AB">
      <w:pPr>
        <w:rPr>
          <w:color w:val="252D65"/>
        </w:rPr>
      </w:pPr>
      <w:r w:rsidRPr="00796A0B">
        <w:rPr>
          <w:color w:val="252D65"/>
        </w:rPr>
        <w:t>Congress enacted the Education for All Handicapped Children Act (</w:t>
      </w:r>
      <w:hyperlink r:id="rId38">
        <w:r w:rsidRPr="00796A0B">
          <w:rPr>
            <w:rStyle w:val="Hyperlink"/>
            <w:color w:val="252D65"/>
          </w:rPr>
          <w:t>Public Law 94-142</w:t>
        </w:r>
      </w:hyperlink>
      <w:r w:rsidRPr="00796A0B">
        <w:rPr>
          <w:color w:val="252D65"/>
        </w:rPr>
        <w:t xml:space="preserve">), also known as the EHA, in 1975 to support states and localities in protecting the rights of, meeting the individual needs of, and improving the results for infants, toddlers, children, and youth with disabilities and their families. This landmark law’s name changed to the Individuals with Disabilities Education Act, or IDEA, in a 1990 reauthorization. The law was last reauthorized in 2004, and the department has periodically </w:t>
      </w:r>
      <w:hyperlink r:id="rId39">
        <w:r w:rsidRPr="00796A0B">
          <w:rPr>
            <w:rStyle w:val="Hyperlink"/>
            <w:color w:val="252D65"/>
          </w:rPr>
          <w:t>issued new or revised regulations</w:t>
        </w:r>
      </w:hyperlink>
      <w:r w:rsidRPr="00796A0B">
        <w:rPr>
          <w:color w:val="252D65"/>
        </w:rPr>
        <w:t xml:space="preserve"> to address the implementation and interpretation of the IDEA.</w:t>
      </w:r>
    </w:p>
    <w:p w14:paraId="3A25F81D" w14:textId="7A300759" w:rsidR="616D3F10" w:rsidRPr="00796A0B" w:rsidRDefault="616D3F10" w:rsidP="1DCD31AB">
      <w:pPr>
        <w:rPr>
          <w:b/>
          <w:bCs/>
          <w:color w:val="252D65"/>
        </w:rPr>
      </w:pPr>
      <w:r w:rsidRPr="00796A0B">
        <w:rPr>
          <w:b/>
          <w:bCs/>
          <w:color w:val="252D65"/>
        </w:rPr>
        <w:t xml:space="preserve">1976 – </w:t>
      </w:r>
      <w:hyperlink r:id="rId40">
        <w:r w:rsidRPr="00796A0B">
          <w:rPr>
            <w:rStyle w:val="Hyperlink"/>
            <w:b/>
            <w:bCs/>
            <w:color w:val="252D65"/>
          </w:rPr>
          <w:t>Federal Communications Commission</w:t>
        </w:r>
      </w:hyperlink>
      <w:r w:rsidRPr="00796A0B">
        <w:rPr>
          <w:b/>
          <w:bCs/>
          <w:color w:val="252D65"/>
        </w:rPr>
        <w:t xml:space="preserve"> authorized reserving Line 21 on televisions for </w:t>
      </w:r>
      <w:commentRangeStart w:id="0"/>
      <w:r w:rsidRPr="00796A0B">
        <w:rPr>
          <w:color w:val="252D65"/>
        </w:rPr>
        <w:fldChar w:fldCharType="begin"/>
      </w:r>
      <w:r w:rsidRPr="00796A0B">
        <w:rPr>
          <w:color w:val="252D65"/>
        </w:rPr>
        <w:instrText>HYPERLINK "https://en.m.wikipedia.org/wiki/Closed_captioning" \h</w:instrText>
      </w:r>
      <w:r w:rsidRPr="00796A0B">
        <w:rPr>
          <w:color w:val="252D65"/>
        </w:rPr>
      </w:r>
      <w:r w:rsidRPr="00796A0B">
        <w:rPr>
          <w:color w:val="252D65"/>
        </w:rPr>
        <w:fldChar w:fldCharType="separate"/>
      </w:r>
      <w:r w:rsidRPr="00796A0B">
        <w:rPr>
          <w:rStyle w:val="Hyperlink"/>
          <w:b/>
          <w:bCs/>
          <w:color w:val="252D65"/>
        </w:rPr>
        <w:t>closed captions</w:t>
      </w:r>
      <w:r w:rsidRPr="00796A0B">
        <w:rPr>
          <w:rStyle w:val="Hyperlink"/>
          <w:b/>
          <w:bCs/>
          <w:color w:val="252D65"/>
        </w:rPr>
        <w:fldChar w:fldCharType="end"/>
      </w:r>
      <w:commentRangeEnd w:id="0"/>
      <w:r w:rsidRPr="00796A0B">
        <w:rPr>
          <w:rStyle w:val="CommentReference"/>
          <w:color w:val="252D65"/>
        </w:rPr>
        <w:commentReference w:id="0"/>
      </w:r>
      <w:r w:rsidRPr="00796A0B">
        <w:rPr>
          <w:b/>
          <w:bCs/>
          <w:color w:val="252D65"/>
        </w:rPr>
        <w:t>.</w:t>
      </w:r>
    </w:p>
    <w:p w14:paraId="21A8CCCD" w14:textId="656441B3" w:rsidR="616D3F10" w:rsidRPr="00796A0B" w:rsidRDefault="616D3F10" w:rsidP="1DCD31AB">
      <w:pPr>
        <w:rPr>
          <w:b/>
          <w:bCs/>
          <w:color w:val="252D65"/>
        </w:rPr>
      </w:pPr>
      <w:r w:rsidRPr="00796A0B">
        <w:rPr>
          <w:b/>
          <w:bCs/>
          <w:color w:val="252D65"/>
        </w:rPr>
        <w:t xml:space="preserve">1977 – Initially Joseph Califano, U.S. Secretary of Health, Education and Welfare, refused to sign meaningful regulations for </w:t>
      </w:r>
      <w:hyperlink r:id="rId45">
        <w:r w:rsidRPr="00796A0B">
          <w:rPr>
            <w:rStyle w:val="Hyperlink"/>
            <w:b/>
            <w:bCs/>
            <w:color w:val="252D65"/>
          </w:rPr>
          <w:t>Section 504 of the Rehabilitation Act of 1973</w:t>
        </w:r>
      </w:hyperlink>
      <w:r w:rsidRPr="00796A0B">
        <w:rPr>
          <w:b/>
          <w:bCs/>
          <w:color w:val="252D65"/>
        </w:rPr>
        <w:t>, which was the first U.S. federal civil rights protection for people with disabilities.</w:t>
      </w:r>
    </w:p>
    <w:p w14:paraId="3F269090" w14:textId="5B36E2A5" w:rsidR="616D3F10" w:rsidRPr="00796A0B" w:rsidRDefault="616D3F10" w:rsidP="1DCD31AB">
      <w:pPr>
        <w:rPr>
          <w:color w:val="252D65"/>
        </w:rPr>
      </w:pPr>
      <w:r w:rsidRPr="00796A0B">
        <w:rPr>
          <w:color w:val="252D65"/>
        </w:rPr>
        <w:t xml:space="preserve">After an ultimatum and deadline, demonstrations took place in ten U.S. cities on April 5, 1977, including the beginning of the </w:t>
      </w:r>
      <w:hyperlink r:id="rId46">
        <w:r w:rsidRPr="00796A0B">
          <w:rPr>
            <w:rStyle w:val="Hyperlink"/>
            <w:color w:val="252D65"/>
          </w:rPr>
          <w:t>504 Sit-in</w:t>
        </w:r>
      </w:hyperlink>
      <w:r w:rsidRPr="00796A0B">
        <w:rPr>
          <w:color w:val="252D65"/>
        </w:rPr>
        <w:t xml:space="preserve"> at the San Francisco Office of the U.S. Department of Health, Education and Welfare. This sit-in, organized by </w:t>
      </w:r>
      <w:hyperlink r:id="rId47">
        <w:r w:rsidRPr="00796A0B">
          <w:rPr>
            <w:rStyle w:val="Hyperlink"/>
            <w:color w:val="252D65"/>
          </w:rPr>
          <w:t>Judith Heumann</w:t>
        </w:r>
      </w:hyperlink>
      <w:r w:rsidRPr="00796A0B">
        <w:rPr>
          <w:color w:val="252D65"/>
        </w:rPr>
        <w:t xml:space="preserve">, </w:t>
      </w:r>
      <w:hyperlink r:id="rId48">
        <w:r w:rsidRPr="00796A0B">
          <w:rPr>
            <w:rStyle w:val="Hyperlink"/>
            <w:color w:val="252D65"/>
          </w:rPr>
          <w:t>Kitty Cone</w:t>
        </w:r>
      </w:hyperlink>
      <w:r w:rsidRPr="00796A0B">
        <w:rPr>
          <w:color w:val="252D65"/>
        </w:rPr>
        <w:t xml:space="preserve">, and </w:t>
      </w:r>
      <w:hyperlink r:id="rId49">
        <w:r w:rsidRPr="00796A0B">
          <w:rPr>
            <w:rStyle w:val="Hyperlink"/>
            <w:color w:val="252D65"/>
          </w:rPr>
          <w:t>Mary Jane Owen</w:t>
        </w:r>
      </w:hyperlink>
      <w:r w:rsidRPr="00796A0B">
        <w:rPr>
          <w:color w:val="252D65"/>
        </w:rPr>
        <w:t xml:space="preserve"> lasted until May 4, 1977, a total of 28 days, with more than 150 people refusing to leave. It is the longest sit-in at a federal building to date. </w:t>
      </w:r>
      <w:hyperlink r:id="rId50">
        <w:r w:rsidRPr="00796A0B">
          <w:rPr>
            <w:rStyle w:val="Hyperlink"/>
            <w:color w:val="252D65"/>
          </w:rPr>
          <w:t>Joseph Califano</w:t>
        </w:r>
      </w:hyperlink>
      <w:r w:rsidRPr="00796A0B">
        <w:rPr>
          <w:color w:val="252D65"/>
        </w:rPr>
        <w:t xml:space="preserve"> signed the regulations on April 28, 1977</w:t>
      </w:r>
    </w:p>
    <w:p w14:paraId="493B4C69" w14:textId="012C2E19" w:rsidR="616D3F10" w:rsidRPr="00796A0B" w:rsidRDefault="616D3F10" w:rsidP="1DCD31AB">
      <w:pPr>
        <w:rPr>
          <w:b/>
          <w:bCs/>
          <w:color w:val="252D65"/>
        </w:rPr>
      </w:pPr>
      <w:r w:rsidRPr="00796A0B">
        <w:rPr>
          <w:b/>
          <w:bCs/>
          <w:color w:val="252D65"/>
        </w:rPr>
        <w:t xml:space="preserve">1978 – Title VII of the </w:t>
      </w:r>
      <w:hyperlink r:id="rId51">
        <w:r w:rsidRPr="00796A0B">
          <w:rPr>
            <w:rStyle w:val="Hyperlink"/>
            <w:b/>
            <w:bCs/>
            <w:color w:val="252D65"/>
          </w:rPr>
          <w:t>Rehabilitation Act</w:t>
        </w:r>
      </w:hyperlink>
      <w:r w:rsidRPr="00796A0B">
        <w:rPr>
          <w:b/>
          <w:bCs/>
          <w:color w:val="252D65"/>
        </w:rPr>
        <w:t xml:space="preserve"> Amendments of 1978 became law in the U.S.</w:t>
      </w:r>
    </w:p>
    <w:p w14:paraId="01439DD7" w14:textId="0F40ACCE" w:rsidR="616D3F10" w:rsidRPr="00796A0B" w:rsidRDefault="616D3F10" w:rsidP="1DCD31AB">
      <w:pPr>
        <w:rPr>
          <w:color w:val="252D65"/>
        </w:rPr>
      </w:pPr>
      <w:r w:rsidRPr="00796A0B">
        <w:rPr>
          <w:color w:val="252D65"/>
        </w:rPr>
        <w:t>Established the first federal funding for consumer-controlled independent living centers and created the National Council of the Handicapped under the U.S. Department of Education.</w:t>
      </w:r>
    </w:p>
    <w:p w14:paraId="7310E39A" w14:textId="1FD28A98" w:rsidR="616D3F10" w:rsidRPr="00796A0B" w:rsidRDefault="616D3F10" w:rsidP="1DCD31AB">
      <w:pPr>
        <w:rPr>
          <w:b/>
          <w:bCs/>
          <w:color w:val="252D65"/>
        </w:rPr>
      </w:pPr>
      <w:r w:rsidRPr="00796A0B">
        <w:rPr>
          <w:b/>
          <w:bCs/>
          <w:color w:val="252D65"/>
        </w:rPr>
        <w:t xml:space="preserve">1982 – </w:t>
      </w:r>
      <w:hyperlink r:id="rId52">
        <w:r w:rsidRPr="00796A0B">
          <w:rPr>
            <w:rStyle w:val="Hyperlink"/>
            <w:b/>
            <w:bCs/>
            <w:color w:val="252D65"/>
          </w:rPr>
          <w:t>The Telecommunications for the Disabled Act</w:t>
        </w:r>
      </w:hyperlink>
    </w:p>
    <w:p w14:paraId="7AACE7B9" w14:textId="0DBA1D09" w:rsidR="308B45A8" w:rsidRPr="00796A0B" w:rsidRDefault="308B45A8" w:rsidP="1DCD31AB">
      <w:pPr>
        <w:rPr>
          <w:color w:val="252D65"/>
        </w:rPr>
      </w:pPr>
      <w:r w:rsidRPr="00796A0B">
        <w:rPr>
          <w:color w:val="252D65"/>
        </w:rPr>
        <w:t>Man</w:t>
      </w:r>
      <w:r w:rsidR="616D3F10" w:rsidRPr="00796A0B">
        <w:rPr>
          <w:color w:val="252D65"/>
        </w:rPr>
        <w:t>dated that public phones be accessible to the hearing impaired by Jan 1, 1985.</w:t>
      </w:r>
    </w:p>
    <w:p w14:paraId="0C9CC657" w14:textId="1E194008" w:rsidR="616D3F10" w:rsidRPr="00796A0B" w:rsidRDefault="616D3F10" w:rsidP="1DCD31AB">
      <w:pPr>
        <w:rPr>
          <w:b/>
          <w:bCs/>
          <w:color w:val="252D65"/>
        </w:rPr>
      </w:pPr>
      <w:r w:rsidRPr="00796A0B">
        <w:rPr>
          <w:b/>
          <w:bCs/>
          <w:color w:val="252D65"/>
        </w:rPr>
        <w:t xml:space="preserve">1983 – </w:t>
      </w:r>
      <w:hyperlink r:id="rId53">
        <w:r w:rsidRPr="00796A0B">
          <w:rPr>
            <w:rStyle w:val="Hyperlink"/>
            <w:b/>
            <w:bCs/>
            <w:color w:val="252D65"/>
          </w:rPr>
          <w:t>The Job Accommodation Network (JAN)</w:t>
        </w:r>
      </w:hyperlink>
      <w:r w:rsidRPr="00796A0B">
        <w:rPr>
          <w:b/>
          <w:bCs/>
          <w:color w:val="252D65"/>
        </w:rPr>
        <w:t xml:space="preserve"> Was Founded</w:t>
      </w:r>
      <w:r w:rsidR="6690609C" w:rsidRPr="00796A0B">
        <w:rPr>
          <w:b/>
          <w:bCs/>
          <w:color w:val="252D65"/>
        </w:rPr>
        <w:t>.</w:t>
      </w:r>
    </w:p>
    <w:p w14:paraId="0CE50905" w14:textId="1F16651E" w:rsidR="616D3F10" w:rsidRPr="00796A0B" w:rsidRDefault="616D3F10" w:rsidP="1DCD31AB">
      <w:pPr>
        <w:rPr>
          <w:color w:val="252D65"/>
        </w:rPr>
      </w:pPr>
      <w:r w:rsidRPr="00796A0B">
        <w:rPr>
          <w:color w:val="252D65"/>
        </w:rPr>
        <w:t>Created by the President's Committee on Employment of the Handicapped to provide information to businesses with disabled employees.</w:t>
      </w:r>
    </w:p>
    <w:p w14:paraId="1236F7F3" w14:textId="41808071" w:rsidR="616D3F10" w:rsidRPr="00796A0B" w:rsidRDefault="616D3F10" w:rsidP="1DCD31AB">
      <w:pPr>
        <w:rPr>
          <w:b/>
          <w:bCs/>
          <w:color w:val="252D65"/>
        </w:rPr>
      </w:pPr>
      <w:r w:rsidRPr="00796A0B">
        <w:rPr>
          <w:b/>
          <w:bCs/>
          <w:color w:val="252D65"/>
        </w:rPr>
        <w:lastRenderedPageBreak/>
        <w:t xml:space="preserve">1984 – </w:t>
      </w:r>
      <w:hyperlink r:id="rId54">
        <w:r w:rsidRPr="00796A0B">
          <w:rPr>
            <w:rStyle w:val="Hyperlink"/>
            <w:b/>
            <w:bCs/>
            <w:color w:val="252D65"/>
          </w:rPr>
          <w:t>Ted Kennedy, Jr.</w:t>
        </w:r>
      </w:hyperlink>
      <w:r w:rsidRPr="00796A0B">
        <w:rPr>
          <w:b/>
          <w:bCs/>
          <w:color w:val="252D65"/>
        </w:rPr>
        <w:t>, spoke from the platform of the Democratic National Convention on disability rights</w:t>
      </w:r>
      <w:r w:rsidR="09FB53FF" w:rsidRPr="00796A0B">
        <w:rPr>
          <w:b/>
          <w:bCs/>
          <w:color w:val="252D65"/>
        </w:rPr>
        <w:t>.</w:t>
      </w:r>
    </w:p>
    <w:p w14:paraId="079B3803" w14:textId="6A819129" w:rsidR="616D3F10" w:rsidRPr="00796A0B" w:rsidRDefault="616D3F10" w:rsidP="1DCD31AB">
      <w:pPr>
        <w:rPr>
          <w:b/>
          <w:bCs/>
          <w:color w:val="252D65"/>
        </w:rPr>
      </w:pPr>
      <w:r w:rsidRPr="00796A0B">
        <w:rPr>
          <w:b/>
          <w:bCs/>
          <w:color w:val="252D65"/>
        </w:rPr>
        <w:t xml:space="preserve">1984 - </w:t>
      </w:r>
      <w:hyperlink r:id="rId55">
        <w:r w:rsidRPr="00796A0B">
          <w:rPr>
            <w:rStyle w:val="Hyperlink"/>
            <w:b/>
            <w:bCs/>
            <w:color w:val="252D65"/>
          </w:rPr>
          <w:t>Social Security Disability Benefits Reform Act of 1984</w:t>
        </w:r>
      </w:hyperlink>
    </w:p>
    <w:p w14:paraId="1B40A543" w14:textId="7B4D6126" w:rsidR="616D3F10" w:rsidRPr="00796A0B" w:rsidRDefault="616D3F10" w:rsidP="1DCD31AB">
      <w:pPr>
        <w:rPr>
          <w:color w:val="252D65"/>
        </w:rPr>
      </w:pPr>
      <w:r w:rsidRPr="00796A0B">
        <w:rPr>
          <w:color w:val="252D65"/>
        </w:rPr>
        <w:t>Its purpose was to ensure more accurate, consistent, and uniform disability determination decisions under the Social Security Disability Insurance (SSDI) program, and to ensure that applicants were treated fairly and humanely.</w:t>
      </w:r>
    </w:p>
    <w:p w14:paraId="2BFD5786" w14:textId="5D914F29" w:rsidR="616D3F10" w:rsidRPr="00796A0B" w:rsidRDefault="616D3F10" w:rsidP="1DCD31AB">
      <w:pPr>
        <w:rPr>
          <w:color w:val="252D65"/>
        </w:rPr>
      </w:pPr>
      <w:r w:rsidRPr="00796A0B">
        <w:rPr>
          <w:b/>
          <w:bCs/>
          <w:color w:val="252D65"/>
        </w:rPr>
        <w:t xml:space="preserve">1984 – </w:t>
      </w:r>
      <w:hyperlink r:id="rId56">
        <w:r w:rsidRPr="00796A0B">
          <w:rPr>
            <w:rStyle w:val="Hyperlink"/>
            <w:b/>
            <w:bCs/>
            <w:color w:val="252D65"/>
          </w:rPr>
          <w:t>Voting Accessibility for the Elderly and Handicapped Act</w:t>
        </w:r>
      </w:hyperlink>
      <w:r w:rsidRPr="00796A0B">
        <w:rPr>
          <w:b/>
          <w:bCs/>
          <w:color w:val="252D65"/>
        </w:rPr>
        <w:t xml:space="preserve"> became law in the U.S.</w:t>
      </w:r>
    </w:p>
    <w:p w14:paraId="7CC4329C" w14:textId="3DEB4402" w:rsidR="616D3F10" w:rsidRPr="00796A0B" w:rsidRDefault="616D3F10" w:rsidP="1DCD31AB">
      <w:pPr>
        <w:rPr>
          <w:color w:val="252D65"/>
        </w:rPr>
      </w:pPr>
      <w:r w:rsidRPr="00796A0B">
        <w:rPr>
          <w:color w:val="252D65"/>
        </w:rPr>
        <w:t xml:space="preserve">Mandated "handicapped and elderly" access to polling </w:t>
      </w:r>
      <w:commentRangeStart w:id="1"/>
      <w:r w:rsidRPr="00796A0B">
        <w:rPr>
          <w:color w:val="252D65"/>
        </w:rPr>
        <w:t xml:space="preserve">places and </w:t>
      </w:r>
      <w:commentRangeEnd w:id="1"/>
      <w:r w:rsidRPr="00796A0B">
        <w:rPr>
          <w:rStyle w:val="CommentReference"/>
          <w:color w:val="252D65"/>
        </w:rPr>
        <w:commentReference w:id="1"/>
      </w:r>
      <w:r w:rsidRPr="00796A0B">
        <w:rPr>
          <w:color w:val="252D65"/>
        </w:rPr>
        <w:t>provided for the creation of permanent disabled access voter registration sites.</w:t>
      </w:r>
    </w:p>
    <w:p w14:paraId="21024ECC" w14:textId="151429C9" w:rsidR="616D3F10" w:rsidRPr="00796A0B" w:rsidRDefault="616D3F10" w:rsidP="1DCD31AB">
      <w:pPr>
        <w:rPr>
          <w:b/>
          <w:bCs/>
          <w:color w:val="252D65"/>
        </w:rPr>
      </w:pPr>
      <w:r w:rsidRPr="00796A0B">
        <w:rPr>
          <w:b/>
          <w:bCs/>
          <w:color w:val="252D65"/>
        </w:rPr>
        <w:t xml:space="preserve">1985 – </w:t>
      </w:r>
      <w:hyperlink r:id="rId57">
        <w:r w:rsidRPr="00796A0B">
          <w:rPr>
            <w:rStyle w:val="Hyperlink"/>
            <w:b/>
            <w:bCs/>
            <w:color w:val="252D65"/>
          </w:rPr>
          <w:t>Mental Illness Bill of Rights Act</w:t>
        </w:r>
      </w:hyperlink>
    </w:p>
    <w:p w14:paraId="0984B642" w14:textId="0061D4CB" w:rsidR="616D3F10" w:rsidRPr="00796A0B" w:rsidRDefault="616D3F10" w:rsidP="1DCD31AB">
      <w:pPr>
        <w:rPr>
          <w:color w:val="252D65"/>
        </w:rPr>
      </w:pPr>
      <w:r w:rsidRPr="00796A0B">
        <w:rPr>
          <w:color w:val="252D65"/>
        </w:rPr>
        <w:t>Became law in the U.S., and it required states to provide protection and advocacy services to protect and advocate for people with psychological disabilities.</w:t>
      </w:r>
    </w:p>
    <w:p w14:paraId="46C7788B" w14:textId="3F41918E" w:rsidR="616D3F10" w:rsidRPr="00796A0B" w:rsidRDefault="616D3F10" w:rsidP="1DCD31AB">
      <w:pPr>
        <w:rPr>
          <w:b/>
          <w:bCs/>
          <w:color w:val="252D65"/>
        </w:rPr>
      </w:pPr>
      <w:r w:rsidRPr="00796A0B">
        <w:rPr>
          <w:b/>
          <w:bCs/>
          <w:color w:val="252D65"/>
        </w:rPr>
        <w:t xml:space="preserve">1986 – </w:t>
      </w:r>
      <w:hyperlink r:id="rId58">
        <w:r w:rsidRPr="00796A0B">
          <w:rPr>
            <w:rStyle w:val="Hyperlink"/>
            <w:b/>
            <w:bCs/>
            <w:color w:val="252D65"/>
          </w:rPr>
          <w:t>Fair Labor Standards Act of 1938</w:t>
        </w:r>
      </w:hyperlink>
      <w:r w:rsidRPr="00796A0B">
        <w:rPr>
          <w:b/>
          <w:bCs/>
          <w:color w:val="252D65"/>
        </w:rPr>
        <w:t xml:space="preserve"> was amended</w:t>
      </w:r>
      <w:r w:rsidR="1BA9B123" w:rsidRPr="00796A0B">
        <w:rPr>
          <w:b/>
          <w:bCs/>
          <w:color w:val="252D65"/>
        </w:rPr>
        <w:t>.</w:t>
      </w:r>
    </w:p>
    <w:p w14:paraId="269EA469" w14:textId="5A64D24F" w:rsidR="616D3F10" w:rsidRPr="00796A0B" w:rsidRDefault="616D3F10" w:rsidP="1DCD31AB">
      <w:pPr>
        <w:rPr>
          <w:color w:val="252D65"/>
        </w:rPr>
      </w:pPr>
      <w:r w:rsidRPr="00796A0B">
        <w:rPr>
          <w:color w:val="252D65"/>
        </w:rPr>
        <w:t xml:space="preserve">This allowed the United States Secretary of Labor to provide special certificates to allow an employer to pay less than the minimum wage to individuals whose earning or productive capacity is impaired by age, physical or mental deficiency, or injury. Paying workers with disabilities less than the minimum wage </w:t>
      </w:r>
      <w:r w:rsidR="008E4E35" w:rsidRPr="00796A0B">
        <w:rPr>
          <w:color w:val="252D65"/>
        </w:rPr>
        <w:t xml:space="preserve">has </w:t>
      </w:r>
      <w:r w:rsidR="00AD3BFF" w:rsidRPr="00796A0B">
        <w:rPr>
          <w:color w:val="252D65"/>
        </w:rPr>
        <w:t xml:space="preserve">since </w:t>
      </w:r>
      <w:r w:rsidR="008E4E35" w:rsidRPr="00796A0B">
        <w:rPr>
          <w:color w:val="252D65"/>
        </w:rPr>
        <w:t>been outlawed in many states</w:t>
      </w:r>
      <w:r w:rsidR="00AD3BFF" w:rsidRPr="00796A0B">
        <w:rPr>
          <w:color w:val="252D65"/>
        </w:rPr>
        <w:t>.</w:t>
      </w:r>
    </w:p>
    <w:p w14:paraId="3D45F893" w14:textId="7F524C86" w:rsidR="009E3FE7" w:rsidRPr="00796A0B" w:rsidRDefault="00CA3B13" w:rsidP="1DCD31AB">
      <w:pPr>
        <w:rPr>
          <w:b/>
          <w:bCs/>
          <w:color w:val="252D65"/>
        </w:rPr>
      </w:pPr>
      <w:r w:rsidRPr="00796A0B">
        <w:rPr>
          <w:b/>
          <w:bCs/>
          <w:color w:val="252D65"/>
        </w:rPr>
        <w:t xml:space="preserve">1986 – </w:t>
      </w:r>
      <w:hyperlink r:id="rId59" w:history="1">
        <w:r w:rsidRPr="00796A0B">
          <w:rPr>
            <w:rStyle w:val="Hyperlink"/>
            <w:b/>
            <w:bCs/>
            <w:color w:val="252D65"/>
          </w:rPr>
          <w:t>Air Carrier Access Act</w:t>
        </w:r>
      </w:hyperlink>
    </w:p>
    <w:p w14:paraId="0955AD29" w14:textId="2BD5D806" w:rsidR="009E3FE7" w:rsidRPr="00796A0B" w:rsidRDefault="00E6427F" w:rsidP="1DCD31AB">
      <w:pPr>
        <w:rPr>
          <w:color w:val="252D65"/>
        </w:rPr>
      </w:pPr>
      <w:r w:rsidRPr="00796A0B">
        <w:rPr>
          <w:color w:val="252D65"/>
        </w:rPr>
        <w:t>Prohibits discrimination on the basis of disability in air travel</w:t>
      </w:r>
      <w:r w:rsidR="00AD3BFF" w:rsidRPr="00796A0B">
        <w:rPr>
          <w:color w:val="252D65"/>
        </w:rPr>
        <w:t xml:space="preserve">, requires carriers to provide accessible facilities, and </w:t>
      </w:r>
      <w:r w:rsidR="00475B60" w:rsidRPr="00796A0B">
        <w:rPr>
          <w:color w:val="252D65"/>
        </w:rPr>
        <w:t>accommodations to travelers with disabilities</w:t>
      </w:r>
      <w:r w:rsidRPr="00796A0B">
        <w:rPr>
          <w:color w:val="252D65"/>
        </w:rPr>
        <w:t>.</w:t>
      </w:r>
    </w:p>
    <w:p w14:paraId="3654B115" w14:textId="6186BEE1" w:rsidR="616D3F10" w:rsidRPr="00796A0B" w:rsidRDefault="616D3F10" w:rsidP="1DCD31AB">
      <w:pPr>
        <w:rPr>
          <w:b/>
          <w:bCs/>
          <w:color w:val="252D65"/>
        </w:rPr>
      </w:pPr>
      <w:r w:rsidRPr="00796A0B">
        <w:rPr>
          <w:b/>
          <w:bCs/>
          <w:color w:val="252D65"/>
        </w:rPr>
        <w:t xml:space="preserve">1988 – </w:t>
      </w:r>
      <w:hyperlink r:id="rId60">
        <w:r w:rsidRPr="00796A0B">
          <w:rPr>
            <w:rStyle w:val="Hyperlink"/>
            <w:b/>
            <w:bCs/>
            <w:color w:val="252D65"/>
          </w:rPr>
          <w:t>Fair Housing Act</w:t>
        </w:r>
      </w:hyperlink>
      <w:r w:rsidRPr="00796A0B">
        <w:rPr>
          <w:b/>
          <w:bCs/>
          <w:color w:val="252D65"/>
        </w:rPr>
        <w:t xml:space="preserve"> was amended</w:t>
      </w:r>
      <w:r w:rsidR="187B66B6" w:rsidRPr="00796A0B">
        <w:rPr>
          <w:b/>
          <w:bCs/>
          <w:color w:val="252D65"/>
        </w:rPr>
        <w:t>.</w:t>
      </w:r>
    </w:p>
    <w:p w14:paraId="2A3E11AC" w14:textId="0EE32DDE" w:rsidR="616D3F10" w:rsidRPr="00796A0B" w:rsidRDefault="616D3F10" w:rsidP="1DCD31AB">
      <w:pPr>
        <w:rPr>
          <w:color w:val="252D65"/>
        </w:rPr>
      </w:pPr>
      <w:r w:rsidRPr="00796A0B">
        <w:rPr>
          <w:color w:val="252D65"/>
        </w:rPr>
        <w:t>This protected people with disabilities from housing discrimination in the areas of rentals, sales, and financing, as outlined in the Civil Rights Act of 1968. The amendment also provided that reasonable modifications had to be made to existing buildings and accessibility had to be constructed into new multi-family housing units.</w:t>
      </w:r>
    </w:p>
    <w:p w14:paraId="4A7EF0C5" w14:textId="1003C3D2" w:rsidR="616D3F10" w:rsidRPr="00796A0B" w:rsidRDefault="616D3F10" w:rsidP="1DCD31AB">
      <w:pPr>
        <w:rPr>
          <w:b/>
          <w:bCs/>
          <w:color w:val="252D65"/>
        </w:rPr>
      </w:pPr>
      <w:r w:rsidRPr="00796A0B">
        <w:rPr>
          <w:b/>
          <w:bCs/>
          <w:color w:val="252D65"/>
        </w:rPr>
        <w:t xml:space="preserve">1990 – </w:t>
      </w:r>
      <w:hyperlink r:id="rId61">
        <w:r w:rsidRPr="00796A0B">
          <w:rPr>
            <w:rStyle w:val="Hyperlink"/>
            <w:b/>
            <w:bCs/>
            <w:color w:val="252D65"/>
          </w:rPr>
          <w:t>Americans with Disabilities Act</w:t>
        </w:r>
      </w:hyperlink>
    </w:p>
    <w:p w14:paraId="54F0D02C" w14:textId="35C627A5" w:rsidR="616D3F10" w:rsidRPr="00796A0B" w:rsidRDefault="616D3F10" w:rsidP="1DCD31AB">
      <w:pPr>
        <w:rPr>
          <w:color w:val="252D65"/>
        </w:rPr>
      </w:pPr>
      <w:r w:rsidRPr="00796A0B">
        <w:rPr>
          <w:color w:val="252D65"/>
        </w:rPr>
        <w:t>Much like the 1964 Civil Rights Act had achieved for Black Americans. The Civil Rights Act of 1964 prohibited discrimination on the basis of race, religion, national origin, or gender, but people with disabilities were not included under such protection.</w:t>
      </w:r>
    </w:p>
    <w:p w14:paraId="50D0E6A9" w14:textId="654D96B9" w:rsidR="616D3F10" w:rsidRPr="00796A0B" w:rsidRDefault="616D3F10" w:rsidP="1DCD31AB">
      <w:pPr>
        <w:rPr>
          <w:b/>
          <w:bCs/>
          <w:color w:val="252D65"/>
        </w:rPr>
      </w:pPr>
      <w:r w:rsidRPr="00796A0B">
        <w:rPr>
          <w:b/>
          <w:bCs/>
          <w:color w:val="252D65"/>
        </w:rPr>
        <w:t xml:space="preserve">1994 – </w:t>
      </w:r>
      <w:hyperlink r:id="rId62">
        <w:r w:rsidRPr="00796A0B">
          <w:rPr>
            <w:rStyle w:val="Hyperlink"/>
            <w:b/>
            <w:bCs/>
            <w:color w:val="252D65"/>
          </w:rPr>
          <w:t>Business Leadership Network (BLN)</w:t>
        </w:r>
      </w:hyperlink>
      <w:r w:rsidRPr="00796A0B">
        <w:rPr>
          <w:b/>
          <w:bCs/>
          <w:color w:val="252D65"/>
        </w:rPr>
        <w:t xml:space="preserve"> Established</w:t>
      </w:r>
      <w:r w:rsidR="3767D514" w:rsidRPr="00796A0B">
        <w:rPr>
          <w:b/>
          <w:bCs/>
          <w:color w:val="252D65"/>
        </w:rPr>
        <w:t>.</w:t>
      </w:r>
    </w:p>
    <w:p w14:paraId="7ED960C7" w14:textId="355EB3A8" w:rsidR="616D3F10" w:rsidRPr="00796A0B" w:rsidRDefault="616D3F10" w:rsidP="1DCD31AB">
      <w:pPr>
        <w:rPr>
          <w:color w:val="252D65"/>
        </w:rPr>
      </w:pPr>
      <w:r w:rsidRPr="00796A0B">
        <w:rPr>
          <w:color w:val="252D65"/>
        </w:rPr>
        <w:t xml:space="preserve">Through the President's Committee on Employment of People with Disabilities (PCEPD) a small federal agency whose chair and vice chairs were appointed by the President) with a national business advisory board chaired by Tom Donohue, the President of the US Chamber of </w:t>
      </w:r>
      <w:r w:rsidRPr="00796A0B">
        <w:rPr>
          <w:color w:val="252D65"/>
        </w:rPr>
        <w:lastRenderedPageBreak/>
        <w:t xml:space="preserve">Commerce. In 2001 it became the US Business Leadership Network® (USBLN) and in 2018 USBLN was rebranded to </w:t>
      </w:r>
      <w:hyperlink r:id="rId63">
        <w:r w:rsidRPr="00796A0B">
          <w:rPr>
            <w:rStyle w:val="Hyperlink"/>
            <w:color w:val="252D65"/>
          </w:rPr>
          <w:t>Disability:IN</w:t>
        </w:r>
        <w:r w:rsidR="784BD4BB" w:rsidRPr="00796A0B">
          <w:rPr>
            <w:rStyle w:val="Hyperlink"/>
            <w:color w:val="252D65"/>
          </w:rPr>
          <w:t>.</w:t>
        </w:r>
      </w:hyperlink>
    </w:p>
    <w:p w14:paraId="78F7E521" w14:textId="65531B46" w:rsidR="00C11475" w:rsidRPr="00796A0B" w:rsidRDefault="008941E3" w:rsidP="1DCD31AB">
      <w:pPr>
        <w:rPr>
          <w:b/>
          <w:bCs/>
          <w:color w:val="252D65"/>
        </w:rPr>
      </w:pPr>
      <w:r w:rsidRPr="00796A0B">
        <w:rPr>
          <w:b/>
          <w:bCs/>
          <w:color w:val="252D65"/>
        </w:rPr>
        <w:t xml:space="preserve">1996 – </w:t>
      </w:r>
      <w:hyperlink r:id="rId64" w:history="1">
        <w:r w:rsidRPr="00796A0B">
          <w:rPr>
            <w:rStyle w:val="Hyperlink"/>
            <w:b/>
            <w:bCs/>
            <w:color w:val="252D65"/>
          </w:rPr>
          <w:t>T</w:t>
        </w:r>
        <w:r w:rsidR="00C11475" w:rsidRPr="00796A0B">
          <w:rPr>
            <w:rStyle w:val="Hyperlink"/>
            <w:b/>
            <w:bCs/>
            <w:color w:val="252D65"/>
          </w:rPr>
          <w:t>elecommunications Act</w:t>
        </w:r>
      </w:hyperlink>
    </w:p>
    <w:p w14:paraId="035D1794" w14:textId="3729D29D" w:rsidR="00C11475" w:rsidRPr="00796A0B" w:rsidRDefault="008941E3" w:rsidP="1DCD31AB">
      <w:pPr>
        <w:rPr>
          <w:color w:val="252D65"/>
        </w:rPr>
      </w:pPr>
      <w:r w:rsidRPr="00796A0B">
        <w:rPr>
          <w:color w:val="252D65"/>
        </w:rPr>
        <w:t>Requires manufacturers of telecommunications</w:t>
      </w:r>
      <w:r w:rsidR="002C74AA" w:rsidRPr="00796A0B">
        <w:rPr>
          <w:color w:val="252D65"/>
        </w:rPr>
        <w:t xml:space="preserve"> equipment and providers of telecommunications services to ensure that such equipment and services are accessible to and usable by persons with disabilities.</w:t>
      </w:r>
    </w:p>
    <w:p w14:paraId="0ACDE4B1" w14:textId="0E26D8F0" w:rsidR="616D3F10" w:rsidRPr="00796A0B" w:rsidRDefault="616D3F10" w:rsidP="1DCD31AB">
      <w:pPr>
        <w:rPr>
          <w:b/>
          <w:bCs/>
          <w:color w:val="252D65"/>
        </w:rPr>
      </w:pPr>
      <w:r w:rsidRPr="00796A0B">
        <w:rPr>
          <w:b/>
          <w:bCs/>
          <w:color w:val="252D65"/>
        </w:rPr>
        <w:t xml:space="preserve">1998 – Rehabilitation Act of 1973 Amendments </w:t>
      </w:r>
    </w:p>
    <w:p w14:paraId="1605D65E" w14:textId="5CE236C5" w:rsidR="616D3F10" w:rsidRPr="00796A0B" w:rsidRDefault="616D3F10" w:rsidP="1DCD31AB">
      <w:pPr>
        <w:rPr>
          <w:color w:val="252D65"/>
        </w:rPr>
      </w:pPr>
      <w:r w:rsidRPr="00796A0B">
        <w:rPr>
          <w:color w:val="252D65"/>
        </w:rPr>
        <w:t xml:space="preserve">Includes </w:t>
      </w:r>
      <w:hyperlink r:id="rId65">
        <w:r w:rsidRPr="00796A0B">
          <w:rPr>
            <w:rStyle w:val="Hyperlink"/>
            <w:color w:val="252D65"/>
          </w:rPr>
          <w:t>Section 508</w:t>
        </w:r>
      </w:hyperlink>
      <w:r w:rsidRPr="00796A0B">
        <w:rPr>
          <w:color w:val="252D65"/>
        </w:rPr>
        <w:t xml:space="preserve"> which "requires access to the Federal government's electronic and information technology. The law covers all types of electronic and information technology in the Federal sector and is not limited to assistive technologies used by people with disabilities."</w:t>
      </w:r>
    </w:p>
    <w:p w14:paraId="1B5089CA" w14:textId="1D290E1D" w:rsidR="616D3F10" w:rsidRPr="00796A0B" w:rsidRDefault="616D3F10" w:rsidP="1DCD31AB">
      <w:pPr>
        <w:rPr>
          <w:b/>
          <w:bCs/>
          <w:color w:val="252D65"/>
        </w:rPr>
      </w:pPr>
      <w:r w:rsidRPr="00796A0B">
        <w:rPr>
          <w:b/>
          <w:bCs/>
          <w:color w:val="252D65"/>
        </w:rPr>
        <w:t xml:space="preserve">1998 – Title four of the </w:t>
      </w:r>
      <w:hyperlink r:id="rId66">
        <w:r w:rsidRPr="00796A0B">
          <w:rPr>
            <w:rStyle w:val="Hyperlink"/>
            <w:b/>
            <w:bCs/>
            <w:color w:val="252D65"/>
          </w:rPr>
          <w:t>Workforce Investment Act</w:t>
        </w:r>
      </w:hyperlink>
    </w:p>
    <w:p w14:paraId="77A517A3" w14:textId="10E0BC72" w:rsidR="616D3F10" w:rsidRPr="00796A0B" w:rsidRDefault="616D3F10" w:rsidP="1DCD31AB">
      <w:pPr>
        <w:rPr>
          <w:color w:val="252D65"/>
        </w:rPr>
      </w:pPr>
      <w:r w:rsidRPr="00796A0B">
        <w:rPr>
          <w:color w:val="252D65"/>
        </w:rPr>
        <w:t>Amended the Rehabilitation Act of 1973 in order to work with the WIA to accomplish the goal of helping people return to the workforce. It was repealed and replaced by the 2014 Workforce Innovation and Opportunity Act.</w:t>
      </w:r>
    </w:p>
    <w:p w14:paraId="132FA8C0" w14:textId="75BB7CF7" w:rsidR="616D3F10" w:rsidRPr="00796A0B" w:rsidRDefault="616D3F10" w:rsidP="1DCD31AB">
      <w:pPr>
        <w:rPr>
          <w:b/>
          <w:bCs/>
          <w:color w:val="252D65"/>
        </w:rPr>
      </w:pPr>
      <w:r w:rsidRPr="00796A0B">
        <w:rPr>
          <w:b/>
          <w:bCs/>
          <w:color w:val="252D65"/>
        </w:rPr>
        <w:t xml:space="preserve">1998 – </w:t>
      </w:r>
      <w:hyperlink r:id="rId67">
        <w:r w:rsidRPr="00796A0B">
          <w:rPr>
            <w:rStyle w:val="Hyperlink"/>
            <w:b/>
            <w:bCs/>
            <w:color w:val="252D65"/>
          </w:rPr>
          <w:t>"Deaf President Now!" Protest</w:t>
        </w:r>
      </w:hyperlink>
      <w:r w:rsidRPr="00796A0B">
        <w:rPr>
          <w:b/>
          <w:bCs/>
          <w:color w:val="252D65"/>
        </w:rPr>
        <w:t>, Gallaudet University, Washington, D.C.</w:t>
      </w:r>
    </w:p>
    <w:p w14:paraId="04955566" w14:textId="23DFF7F0" w:rsidR="616D3F10" w:rsidRPr="00796A0B" w:rsidRDefault="616D3F10" w:rsidP="1DCD31AB">
      <w:pPr>
        <w:rPr>
          <w:color w:val="252D65"/>
        </w:rPr>
      </w:pPr>
      <w:r w:rsidRPr="00796A0B">
        <w:rPr>
          <w:color w:val="252D65"/>
        </w:rPr>
        <w:t>Gallaudet University, the world's only university with all programs and services designed specifically for students who are deaf and hard of hearing, appoints another in a long line of hearing presidents. Gallaudet students, with support from many alumni, faculty, staff and friends of the University, protested the Board of Trustees' appointment. The Deaf President Now (DPN) week-long protest was a watershed event in the lives of deaf and hard of hearing people all over the world. At its conclusion, the Board reversed its decision and named I. King Jordan, PhD, the eighth president of Gallaudet and the first deaf president since the institution was established in 1864. I. King Jordan's leadership heightens public awareness of the important educational contributions Gallaudet makes to the nation and the world. Jordan retires from Gallaudet in 2006. In 2019, Jordan is appointed by President Barack Obama to serve on the Commission on Presidential Scholars.</w:t>
      </w:r>
    </w:p>
    <w:p w14:paraId="4F7DA148" w14:textId="0A55A9F5" w:rsidR="616D3F10" w:rsidRPr="00796A0B" w:rsidRDefault="616D3F10" w:rsidP="1DCD31AB">
      <w:pPr>
        <w:rPr>
          <w:b/>
          <w:bCs/>
          <w:color w:val="252D65"/>
        </w:rPr>
      </w:pPr>
      <w:r w:rsidRPr="00796A0B">
        <w:rPr>
          <w:b/>
          <w:bCs/>
          <w:color w:val="252D65"/>
        </w:rPr>
        <w:t xml:space="preserve">1999 – </w:t>
      </w:r>
      <w:hyperlink r:id="rId68">
        <w:r w:rsidRPr="00796A0B">
          <w:rPr>
            <w:rStyle w:val="Hyperlink"/>
            <w:b/>
            <w:bCs/>
            <w:color w:val="252D65"/>
          </w:rPr>
          <w:t>Web Content Accessibility Guidelines</w:t>
        </w:r>
      </w:hyperlink>
      <w:r w:rsidRPr="00796A0B">
        <w:rPr>
          <w:b/>
          <w:bCs/>
          <w:color w:val="252D65"/>
        </w:rPr>
        <w:t xml:space="preserve"> </w:t>
      </w:r>
    </w:p>
    <w:p w14:paraId="6717BFE9" w14:textId="6D165F62" w:rsidR="616D3F10" w:rsidRPr="00796A0B" w:rsidRDefault="616D3F10" w:rsidP="1DCD31AB">
      <w:pPr>
        <w:pStyle w:val="ListParagraph"/>
        <w:numPr>
          <w:ilvl w:val="0"/>
          <w:numId w:val="1"/>
        </w:numPr>
        <w:rPr>
          <w:color w:val="252D65"/>
        </w:rPr>
      </w:pPr>
      <w:r w:rsidRPr="00796A0B">
        <w:rPr>
          <w:color w:val="252D65"/>
        </w:rPr>
        <w:t>Version 1 (1999–2000) - The WCAG 1.0 were published and became a W3C recommendation on 5 May 1999. In February 2008.</w:t>
      </w:r>
    </w:p>
    <w:p w14:paraId="15EFCE03" w14:textId="1846F778" w:rsidR="616D3F10" w:rsidRPr="00796A0B" w:rsidRDefault="616D3F10" w:rsidP="1DCD31AB">
      <w:pPr>
        <w:pStyle w:val="ListParagraph"/>
        <w:numPr>
          <w:ilvl w:val="0"/>
          <w:numId w:val="1"/>
        </w:numPr>
        <w:rPr>
          <w:color w:val="252D65"/>
        </w:rPr>
      </w:pPr>
      <w:r w:rsidRPr="00796A0B">
        <w:rPr>
          <w:color w:val="252D65"/>
        </w:rPr>
        <w:t>Version 2 (2001–present) - The first concept proposal of WCAG 2.0 was published on 25 January 2001.</w:t>
      </w:r>
    </w:p>
    <w:p w14:paraId="360766D9" w14:textId="3642212D" w:rsidR="616D3F10" w:rsidRPr="00796A0B" w:rsidRDefault="616D3F10" w:rsidP="1DCD31AB">
      <w:pPr>
        <w:pStyle w:val="ListParagraph"/>
        <w:numPr>
          <w:ilvl w:val="0"/>
          <w:numId w:val="1"/>
        </w:numPr>
        <w:rPr>
          <w:rFonts w:eastAsia="Franklin Gothic Book"/>
          <w:color w:val="252D65"/>
        </w:rPr>
      </w:pPr>
      <w:r w:rsidRPr="00796A0B">
        <w:rPr>
          <w:color w:val="252D65"/>
        </w:rPr>
        <w:t>WCAG 2.1 became a W3C Recommendation on 5 June 2018</w:t>
      </w:r>
    </w:p>
    <w:p w14:paraId="314A5E63" w14:textId="4596E19F" w:rsidR="616D3F10" w:rsidRPr="00796A0B" w:rsidRDefault="616D3F10" w:rsidP="1DCD31AB">
      <w:pPr>
        <w:rPr>
          <w:b/>
          <w:bCs/>
          <w:color w:val="252D65"/>
        </w:rPr>
      </w:pPr>
      <w:r w:rsidRPr="00796A0B">
        <w:rPr>
          <w:b/>
          <w:bCs/>
          <w:color w:val="252D65"/>
        </w:rPr>
        <w:t xml:space="preserve">2001 – </w:t>
      </w:r>
      <w:hyperlink r:id="rId69">
        <w:r w:rsidRPr="00796A0B">
          <w:rPr>
            <w:rStyle w:val="Hyperlink"/>
            <w:b/>
            <w:bCs/>
            <w:color w:val="252D65"/>
          </w:rPr>
          <w:t>US Business Leadership Network® (USBLN)</w:t>
        </w:r>
      </w:hyperlink>
      <w:r w:rsidRPr="00796A0B">
        <w:rPr>
          <w:b/>
          <w:bCs/>
          <w:color w:val="252D65"/>
        </w:rPr>
        <w:t xml:space="preserve"> Founded</w:t>
      </w:r>
    </w:p>
    <w:p w14:paraId="65C0A266" w14:textId="55BFE10D" w:rsidR="616D3F10" w:rsidRPr="00796A0B" w:rsidRDefault="616D3F10" w:rsidP="1DCD31AB">
      <w:pPr>
        <w:rPr>
          <w:rFonts w:ascii="Times" w:eastAsia="Times" w:hAnsi="Times" w:cs="Times"/>
          <w:color w:val="252D65"/>
        </w:rPr>
      </w:pPr>
      <w:r w:rsidRPr="00796A0B">
        <w:rPr>
          <w:color w:val="252D65"/>
        </w:rPr>
        <w:lastRenderedPageBreak/>
        <w:t xml:space="preserve">After ODEP was created in 2001 business leaders within the BLN affiliates met at the annual national conference and voted to establish a national organization known as the US Business Leadership Network® (USBLN). In 2018 USBLN was rebranded to </w:t>
      </w:r>
      <w:hyperlink r:id="rId70">
        <w:r w:rsidRPr="00796A0B">
          <w:rPr>
            <w:rStyle w:val="Hyperlink"/>
            <w:color w:val="252D65"/>
          </w:rPr>
          <w:t>Disability:IN</w:t>
        </w:r>
      </w:hyperlink>
      <w:r w:rsidR="5A76B8B6" w:rsidRPr="00796A0B">
        <w:rPr>
          <w:color w:val="252D65"/>
        </w:rPr>
        <w:t>.</w:t>
      </w:r>
    </w:p>
    <w:p w14:paraId="5649CDB6" w14:textId="754184E8" w:rsidR="616D3F10" w:rsidRPr="00796A0B" w:rsidRDefault="616D3F10" w:rsidP="1DCD31AB">
      <w:pPr>
        <w:rPr>
          <w:b/>
          <w:bCs/>
          <w:color w:val="252D65"/>
        </w:rPr>
      </w:pPr>
      <w:r w:rsidRPr="00796A0B">
        <w:rPr>
          <w:b/>
          <w:bCs/>
          <w:color w:val="252D65"/>
        </w:rPr>
        <w:t xml:space="preserve">2002 – </w:t>
      </w:r>
      <w:hyperlink r:id="rId71">
        <w:r w:rsidRPr="00796A0B">
          <w:rPr>
            <w:rStyle w:val="Hyperlink"/>
            <w:b/>
            <w:bCs/>
            <w:color w:val="252D65"/>
          </w:rPr>
          <w:t>Help America Vote Act (HAVA)</w:t>
        </w:r>
      </w:hyperlink>
    </w:p>
    <w:p w14:paraId="762F3B06" w14:textId="41CBB2C2" w:rsidR="616D3F10" w:rsidRPr="00796A0B" w:rsidRDefault="616D3F10" w:rsidP="1DCD31AB">
      <w:pPr>
        <w:rPr>
          <w:color w:val="252D65"/>
        </w:rPr>
      </w:pPr>
      <w:r w:rsidRPr="00796A0B">
        <w:rPr>
          <w:color w:val="252D65"/>
        </w:rPr>
        <w:t>Required voting "systems" to be accessible for all those with disabilities, including special assistance for blind or otherwise visually impaired voters.</w:t>
      </w:r>
    </w:p>
    <w:p w14:paraId="7E318259" w14:textId="6E5E4863" w:rsidR="616D3F10" w:rsidRPr="00796A0B" w:rsidRDefault="616D3F10" w:rsidP="1DCD31AB">
      <w:pPr>
        <w:rPr>
          <w:b/>
          <w:bCs/>
          <w:color w:val="252D65"/>
        </w:rPr>
      </w:pPr>
      <w:r w:rsidRPr="00796A0B">
        <w:rPr>
          <w:b/>
          <w:bCs/>
          <w:color w:val="252D65"/>
        </w:rPr>
        <w:t xml:space="preserve">2004 – </w:t>
      </w:r>
      <w:hyperlink r:id="rId72">
        <w:r w:rsidRPr="00796A0B">
          <w:rPr>
            <w:rStyle w:val="Hyperlink"/>
            <w:b/>
            <w:bCs/>
            <w:color w:val="252D65"/>
          </w:rPr>
          <w:t>Special Olympics</w:t>
        </w:r>
      </w:hyperlink>
      <w:r w:rsidRPr="00796A0B">
        <w:rPr>
          <w:b/>
          <w:bCs/>
          <w:color w:val="252D65"/>
        </w:rPr>
        <w:t xml:space="preserve"> Sport and Empowerment Act</w:t>
      </w:r>
    </w:p>
    <w:p w14:paraId="1AB4566D" w14:textId="2E675A02" w:rsidR="616D3F10" w:rsidRPr="00796A0B" w:rsidRDefault="616D3F10" w:rsidP="1DCD31AB">
      <w:pPr>
        <w:rPr>
          <w:color w:val="252D65"/>
        </w:rPr>
      </w:pPr>
      <w:r w:rsidRPr="00796A0B">
        <w:rPr>
          <w:color w:val="252D65"/>
        </w:rPr>
        <w:t>The bill authorized funding for its Healthy Athletes, Education, and Worldwide Expansion programs.</w:t>
      </w:r>
    </w:p>
    <w:p w14:paraId="4329CB68" w14:textId="4DCDBEE8" w:rsidR="616D3F10" w:rsidRPr="00796A0B" w:rsidRDefault="616D3F10" w:rsidP="1DCD31AB">
      <w:pPr>
        <w:rPr>
          <w:color w:val="252D65"/>
        </w:rPr>
      </w:pPr>
      <w:r w:rsidRPr="00796A0B">
        <w:rPr>
          <w:b/>
          <w:bCs/>
          <w:color w:val="252D65"/>
        </w:rPr>
        <w:t xml:space="preserve">2004 – </w:t>
      </w:r>
      <w:hyperlink r:id="rId73">
        <w:r w:rsidRPr="00796A0B">
          <w:rPr>
            <w:rStyle w:val="Hyperlink"/>
            <w:b/>
            <w:bCs/>
            <w:color w:val="252D65"/>
          </w:rPr>
          <w:t>Individuals with Disabilities Education Improvement Act of 2004</w:t>
        </w:r>
      </w:hyperlink>
      <w:r w:rsidRPr="00796A0B">
        <w:rPr>
          <w:b/>
          <w:bCs/>
          <w:color w:val="252D65"/>
        </w:rPr>
        <w:t xml:space="preserve"> (IDEA 2004)</w:t>
      </w:r>
    </w:p>
    <w:p w14:paraId="606C6973" w14:textId="6E56E420" w:rsidR="616D3F10" w:rsidRPr="00796A0B" w:rsidRDefault="616D3F10" w:rsidP="1DCD31AB">
      <w:pPr>
        <w:rPr>
          <w:color w:val="252D65"/>
        </w:rPr>
      </w:pPr>
      <w:r w:rsidRPr="00796A0B">
        <w:rPr>
          <w:color w:val="252D65"/>
        </w:rPr>
        <w:t>Mandates equity,</w:t>
      </w:r>
      <w:commentRangeStart w:id="2"/>
      <w:r w:rsidRPr="00796A0B">
        <w:rPr>
          <w:color w:val="252D65"/>
        </w:rPr>
        <w:t xml:space="preserve"> accountability</w:t>
      </w:r>
      <w:r w:rsidR="1CD9F141" w:rsidRPr="00796A0B">
        <w:rPr>
          <w:color w:val="252D65"/>
        </w:rPr>
        <w:t>,</w:t>
      </w:r>
      <w:r w:rsidRPr="00796A0B">
        <w:rPr>
          <w:color w:val="252D65"/>
        </w:rPr>
        <w:t xml:space="preserve"> </w:t>
      </w:r>
      <w:commentRangeEnd w:id="2"/>
      <w:r w:rsidRPr="00796A0B">
        <w:rPr>
          <w:rStyle w:val="CommentReference"/>
          <w:color w:val="252D65"/>
        </w:rPr>
        <w:commentReference w:id="2"/>
      </w:r>
      <w:r w:rsidRPr="00796A0B">
        <w:rPr>
          <w:color w:val="252D65"/>
        </w:rPr>
        <w:t>and excellence in education for children with disabilities.</w:t>
      </w:r>
    </w:p>
    <w:p w14:paraId="41DF003B" w14:textId="52476430" w:rsidR="616D3F10" w:rsidRPr="00796A0B" w:rsidRDefault="616D3F10" w:rsidP="1DCD31AB">
      <w:pPr>
        <w:rPr>
          <w:color w:val="252D65"/>
        </w:rPr>
      </w:pPr>
      <w:r w:rsidRPr="00796A0B">
        <w:rPr>
          <w:b/>
          <w:bCs/>
          <w:color w:val="252D65"/>
        </w:rPr>
        <w:t xml:space="preserve">2008 – </w:t>
      </w:r>
      <w:hyperlink r:id="rId74">
        <w:r w:rsidRPr="00796A0B">
          <w:rPr>
            <w:rStyle w:val="Hyperlink"/>
            <w:b/>
            <w:bCs/>
            <w:color w:val="252D65"/>
          </w:rPr>
          <w:t>ADA Amendments Act of 2008</w:t>
        </w:r>
      </w:hyperlink>
    </w:p>
    <w:p w14:paraId="026C2FAF" w14:textId="0D266CDC" w:rsidR="616D3F10" w:rsidRPr="00796A0B" w:rsidRDefault="616D3F10" w:rsidP="1DCD31AB">
      <w:pPr>
        <w:rPr>
          <w:color w:val="252D65"/>
        </w:rPr>
      </w:pPr>
      <w:r w:rsidRPr="00796A0B">
        <w:rPr>
          <w:color w:val="252D65"/>
        </w:rPr>
        <w:t>Broadened the scope of who is considered disabled under the law, and when considering whether a person is disabled.</w:t>
      </w:r>
    </w:p>
    <w:p w14:paraId="6AC2C471" w14:textId="2DA95FA1" w:rsidR="616D3F10" w:rsidRPr="00796A0B" w:rsidRDefault="616D3F10" w:rsidP="1DCD31AB">
      <w:pPr>
        <w:rPr>
          <w:b/>
          <w:bCs/>
          <w:color w:val="252D65"/>
        </w:rPr>
      </w:pPr>
      <w:r w:rsidRPr="00796A0B">
        <w:rPr>
          <w:b/>
          <w:bCs/>
          <w:color w:val="252D65"/>
        </w:rPr>
        <w:t xml:space="preserve">2010 – </w:t>
      </w:r>
      <w:hyperlink r:id="rId75">
        <w:r w:rsidRPr="00796A0B">
          <w:rPr>
            <w:rStyle w:val="Hyperlink"/>
            <w:b/>
            <w:bCs/>
            <w:color w:val="252D65"/>
          </w:rPr>
          <w:t>21st Century Communications and Video Accessibility Act</w:t>
        </w:r>
      </w:hyperlink>
    </w:p>
    <w:p w14:paraId="65A29ADC" w14:textId="1857A277" w:rsidR="616D3F10" w:rsidRPr="00796A0B" w:rsidRDefault="616D3F10" w:rsidP="1DCD31AB">
      <w:pPr>
        <w:rPr>
          <w:color w:val="252D65"/>
        </w:rPr>
      </w:pPr>
      <w:r w:rsidRPr="00796A0B">
        <w:rPr>
          <w:color w:val="252D65"/>
        </w:rPr>
        <w:t xml:space="preserve">Known as CVAA, </w:t>
      </w:r>
      <w:commentRangeStart w:id="3"/>
      <w:r w:rsidR="46BB6408" w:rsidRPr="00796A0B">
        <w:rPr>
          <w:color w:val="252D65"/>
        </w:rPr>
        <w:t>it</w:t>
      </w:r>
      <w:commentRangeEnd w:id="3"/>
      <w:r w:rsidRPr="00796A0B">
        <w:rPr>
          <w:rStyle w:val="CommentReference"/>
          <w:color w:val="252D65"/>
        </w:rPr>
        <w:commentReference w:id="3"/>
      </w:r>
      <w:r w:rsidRPr="00796A0B">
        <w:rPr>
          <w:color w:val="252D65"/>
        </w:rPr>
        <w:t xml:space="preserve"> requires that unedited, full-length programs shown on TV with captions must also be captioned when they are made available online, with more requirements to be phased in at later dates.</w:t>
      </w:r>
    </w:p>
    <w:p w14:paraId="06D70232" w14:textId="48C39CA0" w:rsidR="616D3F10" w:rsidRPr="00796A0B" w:rsidRDefault="616D3F10" w:rsidP="1DCD31AB">
      <w:pPr>
        <w:rPr>
          <w:b/>
          <w:bCs/>
          <w:color w:val="252D65"/>
        </w:rPr>
      </w:pPr>
      <w:r w:rsidRPr="00796A0B">
        <w:rPr>
          <w:b/>
          <w:bCs/>
          <w:color w:val="252D65"/>
        </w:rPr>
        <w:t xml:space="preserve">2010 – </w:t>
      </w:r>
      <w:hyperlink r:id="rId76">
        <w:r w:rsidRPr="00796A0B">
          <w:rPr>
            <w:rStyle w:val="Hyperlink"/>
            <w:b/>
            <w:bCs/>
            <w:color w:val="252D65"/>
          </w:rPr>
          <w:t>Patient Protection and Affordable Care Act</w:t>
        </w:r>
      </w:hyperlink>
    </w:p>
    <w:p w14:paraId="39A366BC" w14:textId="4FBA523B" w:rsidR="616D3F10" w:rsidRPr="00796A0B" w:rsidRDefault="616D3F10" w:rsidP="1DCD31AB">
      <w:pPr>
        <w:rPr>
          <w:color w:val="252D65"/>
        </w:rPr>
      </w:pPr>
      <w:r w:rsidRPr="00796A0B">
        <w:rPr>
          <w:color w:val="252D65"/>
        </w:rPr>
        <w:t>Said companies cannot drop a person's health care coverage or put a lifetime cap on how much care they will pay for if a person gets sick, and since 2014 companies cannot deny coverage based on preexisting conditions or put an annual cap on how much care they will pay for if a person gets sick.</w:t>
      </w:r>
    </w:p>
    <w:p w14:paraId="63127689" w14:textId="7E01C028" w:rsidR="616D3F10" w:rsidRPr="00796A0B" w:rsidRDefault="616D3F10" w:rsidP="1DCD31AB">
      <w:pPr>
        <w:rPr>
          <w:b/>
          <w:bCs/>
          <w:color w:val="252D65"/>
        </w:rPr>
      </w:pPr>
      <w:r w:rsidRPr="00796A0B">
        <w:rPr>
          <w:b/>
          <w:bCs/>
          <w:color w:val="252D65"/>
        </w:rPr>
        <w:t xml:space="preserve">2010 – </w:t>
      </w:r>
      <w:commentRangeStart w:id="4"/>
      <w:r w:rsidRPr="00796A0B">
        <w:rPr>
          <w:color w:val="252D65"/>
        </w:rPr>
        <w:fldChar w:fldCharType="begin"/>
      </w:r>
      <w:r w:rsidRPr="00796A0B">
        <w:rPr>
          <w:color w:val="252D65"/>
        </w:rPr>
        <w:instrText>HYPERLINK "https://www.specialolympics.org/stories/news/rosas-law-signed-into-law-by-president-obama" \l ":~:text=Known%20as%20" \h</w:instrText>
      </w:r>
      <w:r w:rsidRPr="00796A0B">
        <w:rPr>
          <w:color w:val="252D65"/>
        </w:rPr>
      </w:r>
      <w:r w:rsidRPr="00796A0B">
        <w:rPr>
          <w:color w:val="252D65"/>
        </w:rPr>
        <w:fldChar w:fldCharType="separate"/>
      </w:r>
      <w:r w:rsidRPr="00796A0B">
        <w:rPr>
          <w:rStyle w:val="Hyperlink"/>
          <w:b/>
          <w:bCs/>
          <w:color w:val="252D65"/>
        </w:rPr>
        <w:t>Rosa’s Law</w:t>
      </w:r>
      <w:r w:rsidRPr="00796A0B">
        <w:rPr>
          <w:rStyle w:val="Hyperlink"/>
          <w:b/>
          <w:bCs/>
          <w:color w:val="252D65"/>
        </w:rPr>
        <w:fldChar w:fldCharType="end"/>
      </w:r>
      <w:commentRangeEnd w:id="4"/>
      <w:r w:rsidRPr="00796A0B">
        <w:rPr>
          <w:rStyle w:val="CommentReference"/>
          <w:color w:val="252D65"/>
        </w:rPr>
        <w:commentReference w:id="4"/>
      </w:r>
    </w:p>
    <w:p w14:paraId="1333030D" w14:textId="180D2F2D" w:rsidR="616D3F10" w:rsidRPr="00796A0B" w:rsidRDefault="616D3F10" w:rsidP="1DCD31AB">
      <w:pPr>
        <w:rPr>
          <w:color w:val="252D65"/>
        </w:rPr>
      </w:pPr>
      <w:r w:rsidRPr="00796A0B">
        <w:rPr>
          <w:color w:val="252D65"/>
        </w:rPr>
        <w:t>“Rosa’s Law,” the law removes the terms "mental retardation" and "mentally retarded" from federal health, education and labor policy and replaces them with people first language “individual with an intellectual disability” and “intellectual disability.”</w:t>
      </w:r>
    </w:p>
    <w:p w14:paraId="730F116F" w14:textId="0B751B07" w:rsidR="616D3F10" w:rsidRPr="00796A0B" w:rsidRDefault="616D3F10" w:rsidP="1DCD31AB">
      <w:pPr>
        <w:rPr>
          <w:b/>
          <w:bCs/>
          <w:color w:val="252D65"/>
        </w:rPr>
      </w:pPr>
      <w:r w:rsidRPr="00796A0B">
        <w:rPr>
          <w:b/>
          <w:bCs/>
          <w:color w:val="252D65"/>
        </w:rPr>
        <w:t xml:space="preserve">2011 – </w:t>
      </w:r>
      <w:hyperlink r:id="rId77">
        <w:r w:rsidRPr="00796A0B">
          <w:rPr>
            <w:rStyle w:val="Hyperlink"/>
            <w:b/>
            <w:bCs/>
            <w:color w:val="252D65"/>
          </w:rPr>
          <w:t>Americans with Disabilities Act</w:t>
        </w:r>
      </w:hyperlink>
      <w:r w:rsidRPr="00796A0B">
        <w:rPr>
          <w:b/>
          <w:bCs/>
          <w:color w:val="252D65"/>
        </w:rPr>
        <w:t xml:space="preserve"> Updated</w:t>
      </w:r>
    </w:p>
    <w:p w14:paraId="76FFE114" w14:textId="6939BCF1" w:rsidR="616D3F10" w:rsidRPr="00796A0B" w:rsidRDefault="616D3F10" w:rsidP="1DCD31AB">
      <w:pPr>
        <w:rPr>
          <w:color w:val="252D65"/>
        </w:rPr>
      </w:pPr>
      <w:r w:rsidRPr="00796A0B">
        <w:rPr>
          <w:color w:val="252D65"/>
        </w:rPr>
        <w:t>These rules expanded accessibility requirements for recreational facilities such as swimming pools, golf courses, exercise clubs, and boating facilities. They also set standards for the use of wheelchairs and</w:t>
      </w:r>
      <w:r w:rsidR="1B7A7118" w:rsidRPr="00796A0B">
        <w:rPr>
          <w:color w:val="252D65"/>
        </w:rPr>
        <w:t xml:space="preserve"> </w:t>
      </w:r>
      <w:commentRangeStart w:id="5"/>
      <w:r w:rsidRPr="00796A0B">
        <w:rPr>
          <w:color w:val="252D65"/>
        </w:rPr>
        <w:t xml:space="preserve">other </w:t>
      </w:r>
      <w:commentRangeEnd w:id="5"/>
      <w:r w:rsidRPr="00796A0B">
        <w:rPr>
          <w:rStyle w:val="CommentReference"/>
          <w:color w:val="252D65"/>
        </w:rPr>
        <w:commentReference w:id="5"/>
      </w:r>
      <w:r w:rsidRPr="00796A0B">
        <w:rPr>
          <w:color w:val="252D65"/>
        </w:rPr>
        <w:t>mobility devices like Segways in public spaces and changed the standards for things such as selling tickets to events and reserving accessible hotel rooms.</w:t>
      </w:r>
    </w:p>
    <w:p w14:paraId="42836074" w14:textId="329ECF60" w:rsidR="616D3F10" w:rsidRPr="00796A0B" w:rsidRDefault="616D3F10" w:rsidP="1DCD31AB">
      <w:pPr>
        <w:rPr>
          <w:b/>
          <w:bCs/>
          <w:color w:val="252D65"/>
        </w:rPr>
      </w:pPr>
      <w:r w:rsidRPr="00796A0B">
        <w:rPr>
          <w:b/>
          <w:bCs/>
          <w:color w:val="252D65"/>
        </w:rPr>
        <w:lastRenderedPageBreak/>
        <w:t>2014 – Executive order raised the minimum wage for employees of federal service and concession contractors to $10.10 an hour.</w:t>
      </w:r>
    </w:p>
    <w:p w14:paraId="4C4E1441" w14:textId="21C99A13" w:rsidR="616D3F10" w:rsidRPr="00796A0B" w:rsidRDefault="616D3F10" w:rsidP="1DCD31AB">
      <w:pPr>
        <w:rPr>
          <w:color w:val="252D65"/>
        </w:rPr>
      </w:pPr>
      <w:r w:rsidRPr="00796A0B">
        <w:rPr>
          <w:color w:val="252D65"/>
        </w:rPr>
        <w:t xml:space="preserve">Employees of federal service and concession contractors with disabilities who had been paid less than minimum wage under Section 14(c) of the </w:t>
      </w:r>
      <w:hyperlink r:id="rId78">
        <w:r w:rsidRPr="00796A0B">
          <w:rPr>
            <w:rStyle w:val="Hyperlink"/>
            <w:color w:val="252D65"/>
          </w:rPr>
          <w:t>Fair Labor Standards Act</w:t>
        </w:r>
      </w:hyperlink>
      <w:r w:rsidRPr="00796A0B">
        <w:rPr>
          <w:color w:val="252D65"/>
        </w:rPr>
        <w:t xml:space="preserve"> raised to $10.10 an hour.</w:t>
      </w:r>
    </w:p>
    <w:p w14:paraId="4F76B680" w14:textId="27F53E69" w:rsidR="616D3F10" w:rsidRPr="00796A0B" w:rsidRDefault="616D3F10" w:rsidP="1DCD31AB">
      <w:pPr>
        <w:rPr>
          <w:b/>
          <w:bCs/>
          <w:color w:val="252D65"/>
        </w:rPr>
      </w:pPr>
      <w:r w:rsidRPr="00796A0B">
        <w:rPr>
          <w:b/>
          <w:bCs/>
          <w:color w:val="252D65"/>
        </w:rPr>
        <w:t xml:space="preserve">2014 – Federal Contractors are Required to Set </w:t>
      </w:r>
      <w:hyperlink r:id="rId79">
        <w:r w:rsidRPr="00796A0B">
          <w:rPr>
            <w:rStyle w:val="Hyperlink"/>
            <w:b/>
            <w:bCs/>
            <w:color w:val="252D65"/>
          </w:rPr>
          <w:t>Affirmative Action goals and Report progress</w:t>
        </w:r>
        <w:r w:rsidR="62A3DFD4" w:rsidRPr="00796A0B">
          <w:rPr>
            <w:rStyle w:val="Hyperlink"/>
            <w:b/>
            <w:bCs/>
            <w:color w:val="252D65"/>
          </w:rPr>
          <w:t>.</w:t>
        </w:r>
      </w:hyperlink>
    </w:p>
    <w:p w14:paraId="3BF919E0" w14:textId="61A837F3" w:rsidR="616D3F10" w:rsidRPr="00796A0B" w:rsidRDefault="616D3F10" w:rsidP="1DCD31AB">
      <w:pPr>
        <w:rPr>
          <w:color w:val="252D65"/>
        </w:rPr>
      </w:pPr>
      <w:r w:rsidRPr="00796A0B">
        <w:rPr>
          <w:color w:val="252D65"/>
        </w:rPr>
        <w:t>As of March 24, 2014, rules for Section 503 of the Rehabilitation Act (RA) took effect, employers who are federal contractors or subcontractors are required to set affirmative action goals and to report progress toward these goals.</w:t>
      </w:r>
    </w:p>
    <w:p w14:paraId="4F7D0749" w14:textId="1CCDC881" w:rsidR="616D3F10" w:rsidRPr="00796A0B" w:rsidRDefault="616D3F10" w:rsidP="1DCD31AB">
      <w:pPr>
        <w:rPr>
          <w:b/>
          <w:bCs/>
          <w:color w:val="252D65"/>
        </w:rPr>
      </w:pPr>
      <w:r w:rsidRPr="00796A0B">
        <w:rPr>
          <w:b/>
          <w:bCs/>
          <w:color w:val="252D65"/>
        </w:rPr>
        <w:t xml:space="preserve">2015 – </w:t>
      </w:r>
      <w:hyperlink r:id="rId80">
        <w:r w:rsidRPr="00796A0B">
          <w:rPr>
            <w:rStyle w:val="Hyperlink"/>
            <w:b/>
            <w:bCs/>
            <w:color w:val="252D65"/>
          </w:rPr>
          <w:t>Every Student Succeeds Act</w:t>
        </w:r>
      </w:hyperlink>
    </w:p>
    <w:p w14:paraId="19256175" w14:textId="263CB6E6" w:rsidR="616D3F10" w:rsidRPr="00796A0B" w:rsidRDefault="616D3F10" w:rsidP="1DCD31AB">
      <w:pPr>
        <w:rPr>
          <w:color w:val="252D65"/>
        </w:rPr>
      </w:pPr>
      <w:r w:rsidRPr="00796A0B">
        <w:rPr>
          <w:color w:val="252D65"/>
        </w:rPr>
        <w:t>Set new mandates on expectations and requirements for students with disabilities.</w:t>
      </w:r>
    </w:p>
    <w:p w14:paraId="42E10FB4" w14:textId="4504E6C5" w:rsidR="616D3F10" w:rsidRPr="00796A0B" w:rsidRDefault="616D3F10" w:rsidP="1DCD31AB">
      <w:pPr>
        <w:rPr>
          <w:rFonts w:ascii="Times" w:eastAsia="Times" w:hAnsi="Times" w:cs="Times"/>
          <w:b/>
          <w:bCs/>
          <w:color w:val="252D65"/>
        </w:rPr>
      </w:pPr>
      <w:r w:rsidRPr="00796A0B">
        <w:rPr>
          <w:b/>
          <w:bCs/>
          <w:color w:val="252D65"/>
        </w:rPr>
        <w:t xml:space="preserve">2018 – USBLN rebranded to </w:t>
      </w:r>
      <w:hyperlink r:id="rId81">
        <w:r w:rsidRPr="00796A0B">
          <w:rPr>
            <w:rStyle w:val="Hyperlink"/>
            <w:b/>
            <w:bCs/>
            <w:color w:val="252D65"/>
          </w:rPr>
          <w:t>Disability:IN</w:t>
        </w:r>
        <w:r w:rsidR="272B2948" w:rsidRPr="00796A0B">
          <w:rPr>
            <w:rStyle w:val="Hyperlink"/>
            <w:b/>
            <w:bCs/>
            <w:color w:val="252D65"/>
          </w:rPr>
          <w:t>.</w:t>
        </w:r>
      </w:hyperlink>
    </w:p>
    <w:p w14:paraId="60C87376" w14:textId="55D88DCA" w:rsidR="616D3F10" w:rsidRPr="00796A0B" w:rsidRDefault="616D3F10" w:rsidP="1DCD31AB">
      <w:pPr>
        <w:rPr>
          <w:color w:val="252D65"/>
        </w:rPr>
      </w:pPr>
      <w:r w:rsidRPr="00796A0B">
        <w:rPr>
          <w:color w:val="252D65"/>
        </w:rPr>
        <w:t>The movement was conceived in 1994 at the local level. The USBLN was founded in 2007 and was rebranded to Disability:IN in 2018. Disability:IN is the leading nonprofit resource for business disability inclusion worldwide with a vision of an inclusive global economy where people with disabilities participate fully and meaningfully.</w:t>
      </w:r>
    </w:p>
    <w:p w14:paraId="24914EBE" w14:textId="21553E04" w:rsidR="616D3F10" w:rsidRPr="00796A0B" w:rsidRDefault="616D3F10" w:rsidP="00260AF9">
      <w:pPr>
        <w:rPr>
          <w:b/>
          <w:bCs/>
          <w:color w:val="252D65"/>
        </w:rPr>
      </w:pPr>
      <w:commentRangeStart w:id="6"/>
      <w:r w:rsidRPr="00796A0B">
        <w:rPr>
          <w:b/>
          <w:bCs/>
          <w:color w:val="252D65"/>
        </w:rPr>
        <w:t>2020 – 30th Anniversary of the Americans with Disabilities Act</w:t>
      </w:r>
      <w:commentRangeEnd w:id="6"/>
      <w:r w:rsidRPr="00796A0B">
        <w:rPr>
          <w:rStyle w:val="CommentReference"/>
          <w:color w:val="252D65"/>
        </w:rPr>
        <w:commentReference w:id="6"/>
      </w:r>
    </w:p>
    <w:p w14:paraId="2C346332" w14:textId="68E4F4B1" w:rsidR="616D3F10" w:rsidRPr="00796A0B" w:rsidRDefault="616D3F10" w:rsidP="1DCD31AB">
      <w:pPr>
        <w:rPr>
          <w:color w:val="252D65"/>
        </w:rPr>
      </w:pPr>
      <w:r w:rsidRPr="00796A0B">
        <w:rPr>
          <w:color w:val="252D65"/>
        </w:rPr>
        <w:t>Since the ADA became law, it has facilitated greater opportunities for Americans with disabilities to engage in their communities, improving access to employment, government services, public accommodations, commercial facilities, and public transportation.</w:t>
      </w:r>
    </w:p>
    <w:p w14:paraId="020A1ADF" w14:textId="2AA09442" w:rsidR="616D3F10" w:rsidRPr="00796A0B" w:rsidRDefault="616D3F10" w:rsidP="1DCD31AB">
      <w:pPr>
        <w:rPr>
          <w:rStyle w:val="Hyperlink"/>
          <w:color w:val="252D65"/>
        </w:rPr>
      </w:pPr>
      <w:r w:rsidRPr="00796A0B">
        <w:rPr>
          <w:color w:val="252D65"/>
        </w:rPr>
        <w:t xml:space="preserve">Source: </w:t>
      </w:r>
      <w:hyperlink r:id="rId82">
        <w:r w:rsidRPr="00796A0B">
          <w:rPr>
            <w:rStyle w:val="Hyperlink"/>
            <w:color w:val="252D65"/>
          </w:rPr>
          <w:t>https://en.wikipedia.org/wiki/Timeline_of_disability_rights_in_the_United_State</w:t>
        </w:r>
      </w:hyperlink>
    </w:p>
    <w:p w14:paraId="40D618B9" w14:textId="13B903FC" w:rsidR="1DCD31AB" w:rsidRPr="00796A0B" w:rsidRDefault="1DCD31AB" w:rsidP="1DCD31AB">
      <w:pPr>
        <w:rPr>
          <w:color w:val="252D65"/>
        </w:rPr>
      </w:pPr>
    </w:p>
    <w:sectPr w:rsidR="1DCD31AB" w:rsidRPr="00796A0B" w:rsidSect="00C57684">
      <w:headerReference w:type="default" r:id="rId83"/>
      <w:footerReference w:type="even" r:id="rId84"/>
      <w:footerReference w:type="default" r:id="rId85"/>
      <w:pgSz w:w="12240" w:h="15840"/>
      <w:pgMar w:top="1110" w:right="1080" w:bottom="1440" w:left="990" w:header="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ee Rubin" w:date="2023-08-08T14:25:00Z" w:initials="LR">
    <w:p w14:paraId="5EBE8955" w14:textId="77777777" w:rsidR="005E085D" w:rsidRDefault="005E085D" w:rsidP="00225CE0">
      <w:r>
        <w:rPr>
          <w:rStyle w:val="CommentReference"/>
        </w:rPr>
        <w:annotationRef/>
      </w:r>
      <w:r>
        <w:rPr>
          <w:color w:val="000000"/>
          <w:sz w:val="20"/>
          <w:szCs w:val="20"/>
        </w:rPr>
        <w:t xml:space="preserve">Hyperlink Closed Captioning to: </w:t>
      </w:r>
      <w:hyperlink r:id="rId1" w:history="1">
        <w:r w:rsidRPr="00225CE0">
          <w:rPr>
            <w:rStyle w:val="Hyperlink"/>
            <w:b/>
            <w:bCs/>
            <w:sz w:val="20"/>
            <w:szCs w:val="20"/>
          </w:rPr>
          <w:t>https://en.m.wikipedia.org/wiki/Closed_captioning</w:t>
        </w:r>
      </w:hyperlink>
      <w:r>
        <w:rPr>
          <w:rStyle w:val="CommentReference"/>
        </w:rPr>
        <w:annotationRef/>
      </w:r>
    </w:p>
    <w:p w14:paraId="07A0E4F7" w14:textId="77777777" w:rsidR="005E085D" w:rsidRDefault="005E085D" w:rsidP="00225CE0"/>
  </w:comment>
  <w:comment w:id="1" w:author="Lee Rubin" w:date="2023-08-08T14:26:00Z" w:initials="LR">
    <w:p w14:paraId="75A6E11C" w14:textId="77777777" w:rsidR="005E085D" w:rsidRDefault="005E085D" w:rsidP="00646DF1">
      <w:r>
        <w:rPr>
          <w:rStyle w:val="CommentReference"/>
        </w:rPr>
        <w:annotationRef/>
      </w:r>
      <w:r>
        <w:rPr>
          <w:color w:val="000000"/>
          <w:sz w:val="20"/>
          <w:szCs w:val="20"/>
        </w:rPr>
        <w:t>Grammar check is saying to remove the coma here</w:t>
      </w:r>
      <w:r>
        <w:rPr>
          <w:rStyle w:val="CommentReference"/>
        </w:rPr>
        <w:annotationRef/>
      </w:r>
    </w:p>
  </w:comment>
  <w:comment w:id="2" w:author="Lee Rubin" w:date="2023-08-08T14:29:00Z" w:initials="LR">
    <w:p w14:paraId="4E266DA0" w14:textId="77777777" w:rsidR="005E085D" w:rsidRDefault="005E085D" w:rsidP="005917A3">
      <w:r>
        <w:rPr>
          <w:rStyle w:val="CommentReference"/>
        </w:rPr>
        <w:annotationRef/>
      </w:r>
      <w:r>
        <w:rPr>
          <w:color w:val="000000"/>
          <w:sz w:val="20"/>
          <w:szCs w:val="20"/>
        </w:rPr>
        <w:t>Grammar checker says we need a comma after accountability</w:t>
      </w:r>
      <w:r>
        <w:rPr>
          <w:rStyle w:val="CommentReference"/>
        </w:rPr>
        <w:annotationRef/>
      </w:r>
    </w:p>
  </w:comment>
  <w:comment w:id="3" w:author="Lee Rubin" w:date="2023-08-08T14:30:00Z" w:initials="LR">
    <w:p w14:paraId="61F35CB7" w14:textId="77777777" w:rsidR="005E085D" w:rsidRDefault="005E085D" w:rsidP="00F25828">
      <w:r>
        <w:rPr>
          <w:rStyle w:val="CommentReference"/>
        </w:rPr>
        <w:annotationRef/>
      </w:r>
      <w:r>
        <w:rPr>
          <w:color w:val="000000"/>
          <w:sz w:val="20"/>
          <w:szCs w:val="20"/>
        </w:rPr>
        <w:t>let’s make the i lowercase in It</w:t>
      </w:r>
      <w:r>
        <w:rPr>
          <w:rStyle w:val="CommentReference"/>
        </w:rPr>
        <w:annotationRef/>
      </w:r>
    </w:p>
  </w:comment>
  <w:comment w:id="4" w:author="Lee Rubin" w:date="2023-08-08T14:31:00Z" w:initials="LR">
    <w:p w14:paraId="2D8BADB9" w14:textId="77777777" w:rsidR="005E085D" w:rsidRDefault="005E085D" w:rsidP="005264D8">
      <w:r>
        <w:rPr>
          <w:rStyle w:val="CommentReference"/>
        </w:rPr>
        <w:annotationRef/>
      </w:r>
      <w:r>
        <w:rPr>
          <w:color w:val="000000"/>
          <w:sz w:val="20"/>
          <w:szCs w:val="20"/>
        </w:rPr>
        <w:t xml:space="preserve">Let’s change this hyperlink to: </w:t>
      </w:r>
      <w:hyperlink r:id="rId2" w:history="1">
        <w:r w:rsidRPr="005264D8">
          <w:rPr>
            <w:rStyle w:val="Hyperlink"/>
            <w:sz w:val="20"/>
            <w:szCs w:val="20"/>
          </w:rPr>
          <w:t>https://en.m.wikipedia.org/wiki/Rosa%27s_Law</w:t>
        </w:r>
      </w:hyperlink>
      <w:r>
        <w:rPr>
          <w:rStyle w:val="CommentReference"/>
        </w:rPr>
        <w:annotationRef/>
      </w:r>
    </w:p>
  </w:comment>
  <w:comment w:id="5" w:author="Lee Rubin" w:date="2023-08-08T14:39:00Z" w:initials="LR">
    <w:p w14:paraId="32C3B2E3" w14:textId="77777777" w:rsidR="00586642" w:rsidRDefault="00586642" w:rsidP="003D12B8">
      <w:r>
        <w:rPr>
          <w:rStyle w:val="CommentReference"/>
        </w:rPr>
        <w:annotationRef/>
      </w:r>
      <w:r>
        <w:rPr>
          <w:color w:val="000000"/>
          <w:sz w:val="20"/>
          <w:szCs w:val="20"/>
        </w:rPr>
        <w:t>There shouldn’t be a paragraph break here. It is all one sentence.</w:t>
      </w:r>
      <w:r>
        <w:rPr>
          <w:rStyle w:val="CommentReference"/>
        </w:rPr>
        <w:annotationRef/>
      </w:r>
    </w:p>
  </w:comment>
  <w:comment w:id="6" w:author="Lee Rubin" w:date="2023-08-08T14:40:00Z" w:initials="LR">
    <w:p w14:paraId="649F46D6" w14:textId="77777777" w:rsidR="00586642" w:rsidRDefault="00586642" w:rsidP="009779C1">
      <w:r>
        <w:rPr>
          <w:rStyle w:val="CommentReference"/>
        </w:rPr>
        <w:annotationRef/>
      </w:r>
      <w:r>
        <w:rPr>
          <w:color w:val="000000"/>
          <w:sz w:val="20"/>
          <w:szCs w:val="20"/>
        </w:rPr>
        <w:t xml:space="preserve">This should be bold as it is a header.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A0E4F7" w15:done="1"/>
  <w15:commentEx w15:paraId="75A6E11C" w15:done="1"/>
  <w15:commentEx w15:paraId="4E266DA0" w15:done="1"/>
  <w15:commentEx w15:paraId="61F35CB7" w15:done="1"/>
  <w15:commentEx w15:paraId="2D8BADB9" w15:done="1"/>
  <w15:commentEx w15:paraId="32C3B2E3" w15:done="1"/>
  <w15:commentEx w15:paraId="649F46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7CCEE6" w16cex:dateUtc="2023-08-08T18:25:00Z"/>
  <w16cex:commentExtensible w16cex:durableId="287CCF06" w16cex:dateUtc="2023-08-08T18:26:00Z"/>
  <w16cex:commentExtensible w16cex:durableId="287CCFE4" w16cex:dateUtc="2023-08-08T18:29:00Z"/>
  <w16cex:commentExtensible w16cex:durableId="287CD011" w16cex:dateUtc="2023-08-08T18:30:00Z"/>
  <w16cex:commentExtensible w16cex:durableId="287CD052" w16cex:dateUtc="2023-08-08T18:31:00Z"/>
  <w16cex:commentExtensible w16cex:durableId="287CD230" w16cex:dateUtc="2023-08-08T18:39:00Z"/>
  <w16cex:commentExtensible w16cex:durableId="287CD254" w16cex:dateUtc="2023-08-08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A0E4F7" w16cid:durableId="287CCEE6"/>
  <w16cid:commentId w16cid:paraId="75A6E11C" w16cid:durableId="287CCF06"/>
  <w16cid:commentId w16cid:paraId="4E266DA0" w16cid:durableId="287CCFE4"/>
  <w16cid:commentId w16cid:paraId="61F35CB7" w16cid:durableId="287CD011"/>
  <w16cid:commentId w16cid:paraId="2D8BADB9" w16cid:durableId="287CD052"/>
  <w16cid:commentId w16cid:paraId="32C3B2E3" w16cid:durableId="287CD230"/>
  <w16cid:commentId w16cid:paraId="649F46D6" w16cid:durableId="287CD2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BFCEC" w14:textId="77777777" w:rsidR="00D84D16" w:rsidRDefault="00D84D16" w:rsidP="001D6D91">
      <w:r>
        <w:separator/>
      </w:r>
    </w:p>
  </w:endnote>
  <w:endnote w:type="continuationSeparator" w:id="0">
    <w:p w14:paraId="703CB971" w14:textId="77777777" w:rsidR="00D84D16" w:rsidRDefault="00D84D16" w:rsidP="001D6D91">
      <w:r>
        <w:continuationSeparator/>
      </w:r>
    </w:p>
  </w:endnote>
  <w:endnote w:type="continuationNotice" w:id="1">
    <w:p w14:paraId="5D09B8F4" w14:textId="77777777" w:rsidR="00D84D16" w:rsidRDefault="00D84D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20B0604020202020204"/>
    <w:charset w:val="00"/>
    <w:family w:val="roman"/>
    <w:pitch w:val="default"/>
  </w:font>
  <w:font w:name="HGSoeiKakugothicUB">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C12C4" w14:textId="2336C61A" w:rsidR="001A034E" w:rsidRDefault="001A034E" w:rsidP="001D6D91">
    <w:pPr>
      <w:rPr>
        <w:rStyle w:val="PageNumber"/>
      </w:rPr>
    </w:pPr>
    <w:r>
      <w:rPr>
        <w:rStyle w:val="PageNumber"/>
      </w:rPr>
      <w:fldChar w:fldCharType="begin"/>
    </w:r>
    <w:r>
      <w:rPr>
        <w:rStyle w:val="PageNumber"/>
      </w:rPr>
      <w:instrText xml:space="preserve"> PAGE </w:instrText>
    </w:r>
    <w:r>
      <w:rPr>
        <w:rStyle w:val="PageNumber"/>
      </w:rPr>
      <w:fldChar w:fldCharType="end"/>
    </w:r>
  </w:p>
  <w:p w14:paraId="08356FA5" w14:textId="3985F4AB" w:rsidR="001A034E" w:rsidRDefault="001A034E" w:rsidP="001D6D91">
    <w:pPr>
      <w:rPr>
        <w:rStyle w:val="PageNumber"/>
      </w:rPr>
    </w:pPr>
    <w:r>
      <w:rPr>
        <w:rStyle w:val="PageNumber"/>
      </w:rPr>
      <w:fldChar w:fldCharType="begin"/>
    </w:r>
    <w:r>
      <w:rPr>
        <w:rStyle w:val="PageNumber"/>
      </w:rPr>
      <w:instrText xml:space="preserve"> PAGE </w:instrText>
    </w:r>
    <w:r>
      <w:rPr>
        <w:rStyle w:val="PageNumber"/>
      </w:rPr>
      <w:fldChar w:fldCharType="end"/>
    </w:r>
  </w:p>
  <w:p w14:paraId="522D83CC" w14:textId="67BBED6C" w:rsidR="00B3701C" w:rsidRDefault="00B3701C" w:rsidP="001D6D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764B" w14:textId="5F90F3BD" w:rsidR="00A2752C" w:rsidRPr="00802BAF" w:rsidRDefault="00A2752C" w:rsidP="001D6D91">
    <w:pPr>
      <w:rPr>
        <w:color w:val="242C65"/>
        <w:sz w:val="20"/>
        <w:szCs w:val="20"/>
      </w:rPr>
    </w:pPr>
    <w:r w:rsidRPr="00802BAF">
      <w:rPr>
        <w:b/>
        <w:bCs/>
        <w:i/>
        <w:iCs/>
        <w:caps/>
        <w:color w:val="0066CC"/>
        <w:sz w:val="20"/>
        <w:szCs w:val="20"/>
      </w:rPr>
      <w:fldChar w:fldCharType="begin"/>
    </w:r>
    <w:r w:rsidRPr="00802BAF">
      <w:rPr>
        <w:b/>
        <w:bCs/>
        <w:caps/>
        <w:color w:val="0066CC"/>
        <w:sz w:val="20"/>
        <w:szCs w:val="20"/>
      </w:rPr>
      <w:instrText xml:space="preserve"> PAGE   \* MERGEFORMAT </w:instrText>
    </w:r>
    <w:r w:rsidRPr="00802BAF">
      <w:rPr>
        <w:b/>
        <w:bCs/>
        <w:i/>
        <w:iCs/>
        <w:caps/>
        <w:color w:val="0066CC"/>
        <w:sz w:val="20"/>
        <w:szCs w:val="20"/>
      </w:rPr>
      <w:fldChar w:fldCharType="separate"/>
    </w:r>
    <w:r w:rsidRPr="00802BAF">
      <w:rPr>
        <w:b/>
        <w:bCs/>
        <w:caps/>
        <w:noProof/>
        <w:color w:val="0066CC"/>
        <w:sz w:val="20"/>
        <w:szCs w:val="20"/>
      </w:rPr>
      <w:t>2</w:t>
    </w:r>
    <w:r w:rsidRPr="00802BAF">
      <w:rPr>
        <w:b/>
        <w:bCs/>
        <w:i/>
        <w:iCs/>
        <w:caps/>
        <w:noProof/>
        <w:color w:val="0066CC"/>
        <w:sz w:val="20"/>
        <w:szCs w:val="20"/>
      </w:rPr>
      <w:fldChar w:fldCharType="end"/>
    </w:r>
    <w:r w:rsidRPr="00802BAF">
      <w:rPr>
        <w:caps/>
        <w:noProof/>
        <w:color w:val="047BC1" w:themeColor="text2"/>
        <w:sz w:val="20"/>
        <w:szCs w:val="20"/>
      </w:rPr>
      <w:t xml:space="preserve"> </w:t>
    </w:r>
    <w:r w:rsidRPr="00802BAF">
      <w:rPr>
        <w:caps/>
        <w:noProof/>
        <w:sz w:val="20"/>
        <w:szCs w:val="20"/>
      </w:rPr>
      <w:t>|</w:t>
    </w:r>
    <w:r w:rsidRPr="00802BAF">
      <w:rPr>
        <w:sz w:val="20"/>
        <w:szCs w:val="20"/>
      </w:rPr>
      <w:t xml:space="preserve"> </w:t>
    </w:r>
    <w:r w:rsidRPr="00802BAF">
      <w:rPr>
        <w:color w:val="242C65"/>
        <w:sz w:val="20"/>
        <w:szCs w:val="20"/>
      </w:rPr>
      <w:t xml:space="preserve">Learn more about </w:t>
    </w:r>
    <w:hyperlink r:id="rId1" w:history="1">
      <w:r w:rsidR="005E13DE" w:rsidRPr="00802BAF">
        <w:rPr>
          <w:rStyle w:val="Hyperlink"/>
          <w:color w:val="242C65"/>
          <w:sz w:val="20"/>
          <w:szCs w:val="20"/>
        </w:rPr>
        <w:t>Disability:IN online</w:t>
      </w:r>
    </w:hyperlink>
    <w:r w:rsidRPr="00802BAF">
      <w:rPr>
        <w:color w:val="242C65"/>
        <w:sz w:val="20"/>
        <w:szCs w:val="20"/>
      </w:rPr>
      <w:t>.</w:t>
    </w:r>
  </w:p>
  <w:p w14:paraId="484322AA" w14:textId="2CCAB66C" w:rsidR="009C721C" w:rsidRPr="00A2752C" w:rsidRDefault="00A2752C" w:rsidP="001D6D91">
    <w:pPr>
      <w:spacing w:after="0"/>
      <w:ind w:left="-447" w:right="-547" w:hanging="547"/>
      <w:rPr>
        <w:noProof/>
        <w:color w:val="047BC1" w:themeColor="text2"/>
      </w:rPr>
    </w:pPr>
    <w:r w:rsidRPr="00E0022A">
      <w:rPr>
        <w:noProof/>
      </w:rPr>
      <w:drawing>
        <wp:inline distT="0" distB="0" distL="0" distR="0" wp14:anchorId="3E476F57" wp14:editId="375AEC0E">
          <wp:extent cx="7780149" cy="400003"/>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215151" cy="4223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71B0D" w14:textId="77777777" w:rsidR="00D84D16" w:rsidRDefault="00D84D16" w:rsidP="001D6D91">
      <w:r>
        <w:separator/>
      </w:r>
    </w:p>
  </w:footnote>
  <w:footnote w:type="continuationSeparator" w:id="0">
    <w:p w14:paraId="4CA9B6FF" w14:textId="77777777" w:rsidR="00D84D16" w:rsidRDefault="00D84D16" w:rsidP="001D6D91">
      <w:r>
        <w:continuationSeparator/>
      </w:r>
    </w:p>
  </w:footnote>
  <w:footnote w:type="continuationNotice" w:id="1">
    <w:p w14:paraId="590B6015" w14:textId="77777777" w:rsidR="00D84D16" w:rsidRDefault="00D84D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B5EA1" w14:textId="34D3276B" w:rsidR="00206A40" w:rsidRDefault="00C57684" w:rsidP="001D6D91">
    <w:pPr>
      <w:ind w:hanging="990"/>
    </w:pPr>
    <w:r>
      <w:rPr>
        <w:noProof/>
      </w:rPr>
      <w:drawing>
        <wp:inline distT="0" distB="0" distL="0" distR="0" wp14:anchorId="74176F79" wp14:editId="2BA09D4E">
          <wp:extent cx="7780020" cy="762702"/>
          <wp:effectExtent l="0" t="0" r="5080" b="0"/>
          <wp:docPr id="2" name="Picture 2" descr="Disability:IN with tagline Your business partner for disability inclusion. To the right is a repeated pattern with the icon logo IN against a nav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ability:IN with tagline Your business partner for disability inclusion. To the right is a repeated pattern with the icon logo IN against a navy background."/>
                  <pic:cNvPicPr/>
                </pic:nvPicPr>
                <pic:blipFill>
                  <a:blip r:embed="rId1">
                    <a:extLst>
                      <a:ext uri="{28A0092B-C50C-407E-A947-70E740481C1C}">
                        <a14:useLocalDpi xmlns:a14="http://schemas.microsoft.com/office/drawing/2010/main" val="0"/>
                      </a:ext>
                    </a:extLst>
                  </a:blip>
                  <a:stretch>
                    <a:fillRect/>
                  </a:stretch>
                </pic:blipFill>
                <pic:spPr>
                  <a:xfrm>
                    <a:off x="0" y="0"/>
                    <a:ext cx="7994149" cy="783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41CB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1015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300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D2FD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4443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B46D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7257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E4B4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5EB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FEA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472F8"/>
    <w:multiLevelType w:val="hybridMultilevel"/>
    <w:tmpl w:val="C18A6706"/>
    <w:lvl w:ilvl="0" w:tplc="BA1C4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C64AB"/>
    <w:multiLevelType w:val="hybridMultilevel"/>
    <w:tmpl w:val="205E06F0"/>
    <w:lvl w:ilvl="0" w:tplc="A454C7C6">
      <w:start w:val="1"/>
      <w:numFmt w:val="bullet"/>
      <w:lvlText w:val=""/>
      <w:lvlJc w:val="left"/>
      <w:pPr>
        <w:ind w:left="720" w:hanging="360"/>
      </w:pPr>
      <w:rPr>
        <w:rFonts w:ascii="Symbol" w:hAnsi="Symbol" w:hint="default"/>
      </w:rPr>
    </w:lvl>
    <w:lvl w:ilvl="1" w:tplc="9D30CA7E">
      <w:start w:val="1"/>
      <w:numFmt w:val="bullet"/>
      <w:lvlText w:val="o"/>
      <w:lvlJc w:val="left"/>
      <w:pPr>
        <w:ind w:left="1440" w:hanging="360"/>
      </w:pPr>
      <w:rPr>
        <w:rFonts w:ascii="Courier New" w:hAnsi="Courier New" w:hint="default"/>
      </w:rPr>
    </w:lvl>
    <w:lvl w:ilvl="2" w:tplc="E924CFFE">
      <w:start w:val="1"/>
      <w:numFmt w:val="bullet"/>
      <w:lvlText w:val=""/>
      <w:lvlJc w:val="left"/>
      <w:pPr>
        <w:ind w:left="2160" w:hanging="360"/>
      </w:pPr>
      <w:rPr>
        <w:rFonts w:ascii="Wingdings" w:hAnsi="Wingdings" w:hint="default"/>
      </w:rPr>
    </w:lvl>
    <w:lvl w:ilvl="3" w:tplc="FFCE0BC0">
      <w:start w:val="1"/>
      <w:numFmt w:val="bullet"/>
      <w:lvlText w:val=""/>
      <w:lvlJc w:val="left"/>
      <w:pPr>
        <w:ind w:left="2880" w:hanging="360"/>
      </w:pPr>
      <w:rPr>
        <w:rFonts w:ascii="Symbol" w:hAnsi="Symbol" w:hint="default"/>
      </w:rPr>
    </w:lvl>
    <w:lvl w:ilvl="4" w:tplc="49907500">
      <w:start w:val="1"/>
      <w:numFmt w:val="bullet"/>
      <w:lvlText w:val="o"/>
      <w:lvlJc w:val="left"/>
      <w:pPr>
        <w:ind w:left="3600" w:hanging="360"/>
      </w:pPr>
      <w:rPr>
        <w:rFonts w:ascii="Courier New" w:hAnsi="Courier New" w:hint="default"/>
      </w:rPr>
    </w:lvl>
    <w:lvl w:ilvl="5" w:tplc="1FC67AEE">
      <w:start w:val="1"/>
      <w:numFmt w:val="bullet"/>
      <w:lvlText w:val=""/>
      <w:lvlJc w:val="left"/>
      <w:pPr>
        <w:ind w:left="4320" w:hanging="360"/>
      </w:pPr>
      <w:rPr>
        <w:rFonts w:ascii="Wingdings" w:hAnsi="Wingdings" w:hint="default"/>
      </w:rPr>
    </w:lvl>
    <w:lvl w:ilvl="6" w:tplc="5C64D64E">
      <w:start w:val="1"/>
      <w:numFmt w:val="bullet"/>
      <w:lvlText w:val=""/>
      <w:lvlJc w:val="left"/>
      <w:pPr>
        <w:ind w:left="5040" w:hanging="360"/>
      </w:pPr>
      <w:rPr>
        <w:rFonts w:ascii="Symbol" w:hAnsi="Symbol" w:hint="default"/>
      </w:rPr>
    </w:lvl>
    <w:lvl w:ilvl="7" w:tplc="E7B6ACB8">
      <w:start w:val="1"/>
      <w:numFmt w:val="bullet"/>
      <w:lvlText w:val="o"/>
      <w:lvlJc w:val="left"/>
      <w:pPr>
        <w:ind w:left="5760" w:hanging="360"/>
      </w:pPr>
      <w:rPr>
        <w:rFonts w:ascii="Courier New" w:hAnsi="Courier New" w:hint="default"/>
      </w:rPr>
    </w:lvl>
    <w:lvl w:ilvl="8" w:tplc="7ECA7018">
      <w:start w:val="1"/>
      <w:numFmt w:val="bullet"/>
      <w:lvlText w:val=""/>
      <w:lvlJc w:val="left"/>
      <w:pPr>
        <w:ind w:left="6480" w:hanging="360"/>
      </w:pPr>
      <w:rPr>
        <w:rFonts w:ascii="Wingdings" w:hAnsi="Wingdings" w:hint="default"/>
      </w:rPr>
    </w:lvl>
  </w:abstractNum>
  <w:abstractNum w:abstractNumId="12" w15:restartNumberingAfterBreak="0">
    <w:nsid w:val="1A2E1BA8"/>
    <w:multiLevelType w:val="hybridMultilevel"/>
    <w:tmpl w:val="89AA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A4A49"/>
    <w:multiLevelType w:val="hybridMultilevel"/>
    <w:tmpl w:val="28B0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048FB"/>
    <w:multiLevelType w:val="hybridMultilevel"/>
    <w:tmpl w:val="87A8B932"/>
    <w:lvl w:ilvl="0" w:tplc="62CA337C">
      <w:start w:val="1"/>
      <w:numFmt w:val="bullet"/>
      <w:lvlText w:val=""/>
      <w:lvlJc w:val="left"/>
      <w:pPr>
        <w:ind w:left="720" w:hanging="360"/>
      </w:pPr>
      <w:rPr>
        <w:rFonts w:ascii="Symbol" w:hAnsi="Symbol" w:hint="default"/>
      </w:rPr>
    </w:lvl>
    <w:lvl w:ilvl="1" w:tplc="A50EB726">
      <w:start w:val="1"/>
      <w:numFmt w:val="bullet"/>
      <w:lvlText w:val="o"/>
      <w:lvlJc w:val="left"/>
      <w:pPr>
        <w:ind w:left="1440" w:hanging="360"/>
      </w:pPr>
      <w:rPr>
        <w:rFonts w:ascii="Courier New" w:hAnsi="Courier New" w:hint="default"/>
      </w:rPr>
    </w:lvl>
    <w:lvl w:ilvl="2" w:tplc="D02CE81A">
      <w:start w:val="1"/>
      <w:numFmt w:val="bullet"/>
      <w:lvlText w:val=""/>
      <w:lvlJc w:val="left"/>
      <w:pPr>
        <w:ind w:left="2160" w:hanging="360"/>
      </w:pPr>
      <w:rPr>
        <w:rFonts w:ascii="Wingdings" w:hAnsi="Wingdings" w:hint="default"/>
      </w:rPr>
    </w:lvl>
    <w:lvl w:ilvl="3" w:tplc="C27C9ED0">
      <w:start w:val="1"/>
      <w:numFmt w:val="bullet"/>
      <w:lvlText w:val=""/>
      <w:lvlJc w:val="left"/>
      <w:pPr>
        <w:ind w:left="2880" w:hanging="360"/>
      </w:pPr>
      <w:rPr>
        <w:rFonts w:ascii="Symbol" w:hAnsi="Symbol" w:hint="default"/>
      </w:rPr>
    </w:lvl>
    <w:lvl w:ilvl="4" w:tplc="3EA6BE00">
      <w:start w:val="1"/>
      <w:numFmt w:val="bullet"/>
      <w:lvlText w:val="o"/>
      <w:lvlJc w:val="left"/>
      <w:pPr>
        <w:ind w:left="3600" w:hanging="360"/>
      </w:pPr>
      <w:rPr>
        <w:rFonts w:ascii="Courier New" w:hAnsi="Courier New" w:hint="default"/>
      </w:rPr>
    </w:lvl>
    <w:lvl w:ilvl="5" w:tplc="A1A0FDB4">
      <w:start w:val="1"/>
      <w:numFmt w:val="bullet"/>
      <w:lvlText w:val=""/>
      <w:lvlJc w:val="left"/>
      <w:pPr>
        <w:ind w:left="4320" w:hanging="360"/>
      </w:pPr>
      <w:rPr>
        <w:rFonts w:ascii="Wingdings" w:hAnsi="Wingdings" w:hint="default"/>
      </w:rPr>
    </w:lvl>
    <w:lvl w:ilvl="6" w:tplc="94A4BB1C">
      <w:start w:val="1"/>
      <w:numFmt w:val="bullet"/>
      <w:lvlText w:val=""/>
      <w:lvlJc w:val="left"/>
      <w:pPr>
        <w:ind w:left="5040" w:hanging="360"/>
      </w:pPr>
      <w:rPr>
        <w:rFonts w:ascii="Symbol" w:hAnsi="Symbol" w:hint="default"/>
      </w:rPr>
    </w:lvl>
    <w:lvl w:ilvl="7" w:tplc="D7B6E898">
      <w:start w:val="1"/>
      <w:numFmt w:val="bullet"/>
      <w:lvlText w:val="o"/>
      <w:lvlJc w:val="left"/>
      <w:pPr>
        <w:ind w:left="5760" w:hanging="360"/>
      </w:pPr>
      <w:rPr>
        <w:rFonts w:ascii="Courier New" w:hAnsi="Courier New" w:hint="default"/>
      </w:rPr>
    </w:lvl>
    <w:lvl w:ilvl="8" w:tplc="956E009E">
      <w:start w:val="1"/>
      <w:numFmt w:val="bullet"/>
      <w:lvlText w:val=""/>
      <w:lvlJc w:val="left"/>
      <w:pPr>
        <w:ind w:left="6480" w:hanging="360"/>
      </w:pPr>
      <w:rPr>
        <w:rFonts w:ascii="Wingdings" w:hAnsi="Wingdings" w:hint="default"/>
      </w:rPr>
    </w:lvl>
  </w:abstractNum>
  <w:abstractNum w:abstractNumId="15" w15:restartNumberingAfterBreak="0">
    <w:nsid w:val="4098382A"/>
    <w:multiLevelType w:val="hybridMultilevel"/>
    <w:tmpl w:val="696A61B8"/>
    <w:lvl w:ilvl="0" w:tplc="2D14CC4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19C44"/>
    <w:multiLevelType w:val="hybridMultilevel"/>
    <w:tmpl w:val="D6F28978"/>
    <w:lvl w:ilvl="0" w:tplc="2A2661CA">
      <w:start w:val="1"/>
      <w:numFmt w:val="bullet"/>
      <w:lvlText w:val=""/>
      <w:lvlJc w:val="left"/>
      <w:pPr>
        <w:ind w:left="720" w:hanging="360"/>
      </w:pPr>
      <w:rPr>
        <w:rFonts w:ascii="Symbol" w:hAnsi="Symbol" w:hint="default"/>
      </w:rPr>
    </w:lvl>
    <w:lvl w:ilvl="1" w:tplc="0168534C">
      <w:start w:val="1"/>
      <w:numFmt w:val="bullet"/>
      <w:lvlText w:val="o"/>
      <w:lvlJc w:val="left"/>
      <w:pPr>
        <w:ind w:left="1440" w:hanging="360"/>
      </w:pPr>
      <w:rPr>
        <w:rFonts w:ascii="Courier New" w:hAnsi="Courier New" w:hint="default"/>
      </w:rPr>
    </w:lvl>
    <w:lvl w:ilvl="2" w:tplc="0B00793A">
      <w:start w:val="1"/>
      <w:numFmt w:val="bullet"/>
      <w:lvlText w:val=""/>
      <w:lvlJc w:val="left"/>
      <w:pPr>
        <w:ind w:left="2160" w:hanging="360"/>
      </w:pPr>
      <w:rPr>
        <w:rFonts w:ascii="Wingdings" w:hAnsi="Wingdings" w:hint="default"/>
      </w:rPr>
    </w:lvl>
    <w:lvl w:ilvl="3" w:tplc="334E8CF8">
      <w:start w:val="1"/>
      <w:numFmt w:val="bullet"/>
      <w:lvlText w:val=""/>
      <w:lvlJc w:val="left"/>
      <w:pPr>
        <w:ind w:left="2880" w:hanging="360"/>
      </w:pPr>
      <w:rPr>
        <w:rFonts w:ascii="Symbol" w:hAnsi="Symbol" w:hint="default"/>
      </w:rPr>
    </w:lvl>
    <w:lvl w:ilvl="4" w:tplc="97820482">
      <w:start w:val="1"/>
      <w:numFmt w:val="bullet"/>
      <w:lvlText w:val="o"/>
      <w:lvlJc w:val="left"/>
      <w:pPr>
        <w:ind w:left="3600" w:hanging="360"/>
      </w:pPr>
      <w:rPr>
        <w:rFonts w:ascii="Courier New" w:hAnsi="Courier New" w:hint="default"/>
      </w:rPr>
    </w:lvl>
    <w:lvl w:ilvl="5" w:tplc="5D064518">
      <w:start w:val="1"/>
      <w:numFmt w:val="bullet"/>
      <w:lvlText w:val=""/>
      <w:lvlJc w:val="left"/>
      <w:pPr>
        <w:ind w:left="4320" w:hanging="360"/>
      </w:pPr>
      <w:rPr>
        <w:rFonts w:ascii="Wingdings" w:hAnsi="Wingdings" w:hint="default"/>
      </w:rPr>
    </w:lvl>
    <w:lvl w:ilvl="6" w:tplc="2006D184">
      <w:start w:val="1"/>
      <w:numFmt w:val="bullet"/>
      <w:lvlText w:val=""/>
      <w:lvlJc w:val="left"/>
      <w:pPr>
        <w:ind w:left="5040" w:hanging="360"/>
      </w:pPr>
      <w:rPr>
        <w:rFonts w:ascii="Symbol" w:hAnsi="Symbol" w:hint="default"/>
      </w:rPr>
    </w:lvl>
    <w:lvl w:ilvl="7" w:tplc="4D4CC462">
      <w:start w:val="1"/>
      <w:numFmt w:val="bullet"/>
      <w:lvlText w:val="o"/>
      <w:lvlJc w:val="left"/>
      <w:pPr>
        <w:ind w:left="5760" w:hanging="360"/>
      </w:pPr>
      <w:rPr>
        <w:rFonts w:ascii="Courier New" w:hAnsi="Courier New" w:hint="default"/>
      </w:rPr>
    </w:lvl>
    <w:lvl w:ilvl="8" w:tplc="78025D0C">
      <w:start w:val="1"/>
      <w:numFmt w:val="bullet"/>
      <w:lvlText w:val=""/>
      <w:lvlJc w:val="left"/>
      <w:pPr>
        <w:ind w:left="6480" w:hanging="360"/>
      </w:pPr>
      <w:rPr>
        <w:rFonts w:ascii="Wingdings" w:hAnsi="Wingdings" w:hint="default"/>
      </w:rPr>
    </w:lvl>
  </w:abstractNum>
  <w:abstractNum w:abstractNumId="17" w15:restartNumberingAfterBreak="0">
    <w:nsid w:val="5BCB43F5"/>
    <w:multiLevelType w:val="hybridMultilevel"/>
    <w:tmpl w:val="D9C4F67C"/>
    <w:lvl w:ilvl="0" w:tplc="93F0E4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7469B"/>
    <w:multiLevelType w:val="hybridMultilevel"/>
    <w:tmpl w:val="B0D45C7C"/>
    <w:lvl w:ilvl="0" w:tplc="763410F6">
      <w:start w:val="1"/>
      <w:numFmt w:val="bullet"/>
      <w:lvlText w:val=""/>
      <w:lvlJc w:val="left"/>
      <w:pPr>
        <w:ind w:left="720" w:hanging="360"/>
      </w:pPr>
      <w:rPr>
        <w:rFonts w:ascii="Symbol" w:hAnsi="Symbol" w:hint="default"/>
      </w:rPr>
    </w:lvl>
    <w:lvl w:ilvl="1" w:tplc="08562348">
      <w:start w:val="1"/>
      <w:numFmt w:val="bullet"/>
      <w:lvlText w:val="o"/>
      <w:lvlJc w:val="left"/>
      <w:pPr>
        <w:ind w:left="1440" w:hanging="360"/>
      </w:pPr>
      <w:rPr>
        <w:rFonts w:ascii="Courier New" w:hAnsi="Courier New" w:hint="default"/>
      </w:rPr>
    </w:lvl>
    <w:lvl w:ilvl="2" w:tplc="0DC0F3A2">
      <w:start w:val="1"/>
      <w:numFmt w:val="bullet"/>
      <w:lvlText w:val=""/>
      <w:lvlJc w:val="left"/>
      <w:pPr>
        <w:ind w:left="2160" w:hanging="360"/>
      </w:pPr>
      <w:rPr>
        <w:rFonts w:ascii="Wingdings" w:hAnsi="Wingdings" w:hint="default"/>
      </w:rPr>
    </w:lvl>
    <w:lvl w:ilvl="3" w:tplc="46DAAAF4">
      <w:start w:val="1"/>
      <w:numFmt w:val="bullet"/>
      <w:lvlText w:val=""/>
      <w:lvlJc w:val="left"/>
      <w:pPr>
        <w:ind w:left="2880" w:hanging="360"/>
      </w:pPr>
      <w:rPr>
        <w:rFonts w:ascii="Symbol" w:hAnsi="Symbol" w:hint="default"/>
      </w:rPr>
    </w:lvl>
    <w:lvl w:ilvl="4" w:tplc="E89C44BE">
      <w:start w:val="1"/>
      <w:numFmt w:val="bullet"/>
      <w:lvlText w:val="o"/>
      <w:lvlJc w:val="left"/>
      <w:pPr>
        <w:ind w:left="3600" w:hanging="360"/>
      </w:pPr>
      <w:rPr>
        <w:rFonts w:ascii="Courier New" w:hAnsi="Courier New" w:hint="default"/>
      </w:rPr>
    </w:lvl>
    <w:lvl w:ilvl="5" w:tplc="89E6C334">
      <w:start w:val="1"/>
      <w:numFmt w:val="bullet"/>
      <w:lvlText w:val=""/>
      <w:lvlJc w:val="left"/>
      <w:pPr>
        <w:ind w:left="4320" w:hanging="360"/>
      </w:pPr>
      <w:rPr>
        <w:rFonts w:ascii="Wingdings" w:hAnsi="Wingdings" w:hint="default"/>
      </w:rPr>
    </w:lvl>
    <w:lvl w:ilvl="6" w:tplc="32FC57C0">
      <w:start w:val="1"/>
      <w:numFmt w:val="bullet"/>
      <w:lvlText w:val=""/>
      <w:lvlJc w:val="left"/>
      <w:pPr>
        <w:ind w:left="5040" w:hanging="360"/>
      </w:pPr>
      <w:rPr>
        <w:rFonts w:ascii="Symbol" w:hAnsi="Symbol" w:hint="default"/>
      </w:rPr>
    </w:lvl>
    <w:lvl w:ilvl="7" w:tplc="E55A350C">
      <w:start w:val="1"/>
      <w:numFmt w:val="bullet"/>
      <w:lvlText w:val="o"/>
      <w:lvlJc w:val="left"/>
      <w:pPr>
        <w:ind w:left="5760" w:hanging="360"/>
      </w:pPr>
      <w:rPr>
        <w:rFonts w:ascii="Courier New" w:hAnsi="Courier New" w:hint="default"/>
      </w:rPr>
    </w:lvl>
    <w:lvl w:ilvl="8" w:tplc="8EF4B7F2">
      <w:start w:val="1"/>
      <w:numFmt w:val="bullet"/>
      <w:lvlText w:val=""/>
      <w:lvlJc w:val="left"/>
      <w:pPr>
        <w:ind w:left="6480" w:hanging="360"/>
      </w:pPr>
      <w:rPr>
        <w:rFonts w:ascii="Wingdings" w:hAnsi="Wingdings" w:hint="default"/>
      </w:rPr>
    </w:lvl>
  </w:abstractNum>
  <w:num w:numId="1" w16cid:durableId="360865761">
    <w:abstractNumId w:val="16"/>
  </w:num>
  <w:num w:numId="2" w16cid:durableId="1700620539">
    <w:abstractNumId w:val="14"/>
  </w:num>
  <w:num w:numId="3" w16cid:durableId="1693725651">
    <w:abstractNumId w:val="11"/>
  </w:num>
  <w:num w:numId="4" w16cid:durableId="1286306553">
    <w:abstractNumId w:val="18"/>
  </w:num>
  <w:num w:numId="5" w16cid:durableId="1234120296">
    <w:abstractNumId w:val="0"/>
  </w:num>
  <w:num w:numId="6" w16cid:durableId="228611416">
    <w:abstractNumId w:val="1"/>
  </w:num>
  <w:num w:numId="7" w16cid:durableId="1743526371">
    <w:abstractNumId w:val="2"/>
  </w:num>
  <w:num w:numId="8" w16cid:durableId="1617256541">
    <w:abstractNumId w:val="3"/>
  </w:num>
  <w:num w:numId="9" w16cid:durableId="2127920980">
    <w:abstractNumId w:val="8"/>
  </w:num>
  <w:num w:numId="10" w16cid:durableId="370350866">
    <w:abstractNumId w:val="4"/>
  </w:num>
  <w:num w:numId="11" w16cid:durableId="1465392018">
    <w:abstractNumId w:val="5"/>
  </w:num>
  <w:num w:numId="12" w16cid:durableId="1594438176">
    <w:abstractNumId w:val="6"/>
  </w:num>
  <w:num w:numId="13" w16cid:durableId="1696496650">
    <w:abstractNumId w:val="7"/>
  </w:num>
  <w:num w:numId="14" w16cid:durableId="2134470373">
    <w:abstractNumId w:val="9"/>
  </w:num>
  <w:num w:numId="15" w16cid:durableId="223226107">
    <w:abstractNumId w:val="17"/>
  </w:num>
  <w:num w:numId="16" w16cid:durableId="431705563">
    <w:abstractNumId w:val="13"/>
  </w:num>
  <w:num w:numId="17" w16cid:durableId="1009020949">
    <w:abstractNumId w:val="12"/>
  </w:num>
  <w:num w:numId="18" w16cid:durableId="1370644069">
    <w:abstractNumId w:val="10"/>
  </w:num>
  <w:num w:numId="19" w16cid:durableId="8503394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e Rubin">
    <w15:presenceInfo w15:providerId="AD" w15:userId="S::Lee@disabilityin.org::689eb0bb-996f-4e18-863d-fb18838b2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40"/>
    <w:rsid w:val="00005025"/>
    <w:rsid w:val="00044E12"/>
    <w:rsid w:val="00065192"/>
    <w:rsid w:val="00097ACF"/>
    <w:rsid w:val="00097CA9"/>
    <w:rsid w:val="001A034E"/>
    <w:rsid w:val="001A560F"/>
    <w:rsid w:val="001B4DE6"/>
    <w:rsid w:val="001C36CB"/>
    <w:rsid w:val="001D3ACD"/>
    <w:rsid w:val="001D6D91"/>
    <w:rsid w:val="00206A40"/>
    <w:rsid w:val="00260AF9"/>
    <w:rsid w:val="002C74AA"/>
    <w:rsid w:val="0038080E"/>
    <w:rsid w:val="003B18E6"/>
    <w:rsid w:val="003F7949"/>
    <w:rsid w:val="00475B60"/>
    <w:rsid w:val="004C606A"/>
    <w:rsid w:val="004D4917"/>
    <w:rsid w:val="00502891"/>
    <w:rsid w:val="00537A8A"/>
    <w:rsid w:val="00541F21"/>
    <w:rsid w:val="00563A5A"/>
    <w:rsid w:val="00586642"/>
    <w:rsid w:val="005D48A2"/>
    <w:rsid w:val="005E085D"/>
    <w:rsid w:val="005E13DE"/>
    <w:rsid w:val="005F1822"/>
    <w:rsid w:val="00616D23"/>
    <w:rsid w:val="00623427"/>
    <w:rsid w:val="00680A91"/>
    <w:rsid w:val="006D5122"/>
    <w:rsid w:val="006E545F"/>
    <w:rsid w:val="006F6AB5"/>
    <w:rsid w:val="00773A23"/>
    <w:rsid w:val="00796A0B"/>
    <w:rsid w:val="00802BAF"/>
    <w:rsid w:val="00832D61"/>
    <w:rsid w:val="00840A40"/>
    <w:rsid w:val="008941E3"/>
    <w:rsid w:val="008C285C"/>
    <w:rsid w:val="008C6E77"/>
    <w:rsid w:val="008E234A"/>
    <w:rsid w:val="008E4E35"/>
    <w:rsid w:val="00923D06"/>
    <w:rsid w:val="0093220C"/>
    <w:rsid w:val="00932BC7"/>
    <w:rsid w:val="00947C24"/>
    <w:rsid w:val="009529DF"/>
    <w:rsid w:val="0096217F"/>
    <w:rsid w:val="00995540"/>
    <w:rsid w:val="009956B1"/>
    <w:rsid w:val="009B3BD7"/>
    <w:rsid w:val="009C721C"/>
    <w:rsid w:val="009D0C80"/>
    <w:rsid w:val="009D3F7C"/>
    <w:rsid w:val="009E3FE7"/>
    <w:rsid w:val="00A0036A"/>
    <w:rsid w:val="00A2752C"/>
    <w:rsid w:val="00A30C27"/>
    <w:rsid w:val="00A441D5"/>
    <w:rsid w:val="00A61382"/>
    <w:rsid w:val="00AD3BFF"/>
    <w:rsid w:val="00AF6AA7"/>
    <w:rsid w:val="00B15997"/>
    <w:rsid w:val="00B3701C"/>
    <w:rsid w:val="00B90F71"/>
    <w:rsid w:val="00B970F1"/>
    <w:rsid w:val="00C11475"/>
    <w:rsid w:val="00C57684"/>
    <w:rsid w:val="00C67F64"/>
    <w:rsid w:val="00CA3B13"/>
    <w:rsid w:val="00CA66C4"/>
    <w:rsid w:val="00CD0F1B"/>
    <w:rsid w:val="00CD39B7"/>
    <w:rsid w:val="00CD6BEF"/>
    <w:rsid w:val="00CE210C"/>
    <w:rsid w:val="00D24DE1"/>
    <w:rsid w:val="00D416B9"/>
    <w:rsid w:val="00D62255"/>
    <w:rsid w:val="00D84D16"/>
    <w:rsid w:val="00E35591"/>
    <w:rsid w:val="00E6427F"/>
    <w:rsid w:val="00F15C36"/>
    <w:rsid w:val="00F5496C"/>
    <w:rsid w:val="00FF755F"/>
    <w:rsid w:val="02993960"/>
    <w:rsid w:val="02B3F448"/>
    <w:rsid w:val="04E504B5"/>
    <w:rsid w:val="0528CCB4"/>
    <w:rsid w:val="05BF9F4B"/>
    <w:rsid w:val="09FB53FF"/>
    <w:rsid w:val="0ACBF68A"/>
    <w:rsid w:val="0C06396B"/>
    <w:rsid w:val="0E03974C"/>
    <w:rsid w:val="0EB39240"/>
    <w:rsid w:val="0F4548BF"/>
    <w:rsid w:val="10411C27"/>
    <w:rsid w:val="10FB935C"/>
    <w:rsid w:val="12A226F8"/>
    <w:rsid w:val="12FF0AFF"/>
    <w:rsid w:val="1420CA57"/>
    <w:rsid w:val="14B40CB6"/>
    <w:rsid w:val="1605504D"/>
    <w:rsid w:val="187823CB"/>
    <w:rsid w:val="187B66B6"/>
    <w:rsid w:val="190D63D7"/>
    <w:rsid w:val="19E7FE6D"/>
    <w:rsid w:val="1B7A7118"/>
    <w:rsid w:val="1BA9B123"/>
    <w:rsid w:val="1C881A6B"/>
    <w:rsid w:val="1CC18ECA"/>
    <w:rsid w:val="1CD9F141"/>
    <w:rsid w:val="1DC54520"/>
    <w:rsid w:val="1DCD31AB"/>
    <w:rsid w:val="2450167E"/>
    <w:rsid w:val="257366A9"/>
    <w:rsid w:val="26CE6EFB"/>
    <w:rsid w:val="272B2948"/>
    <w:rsid w:val="286251D6"/>
    <w:rsid w:val="29251A2C"/>
    <w:rsid w:val="29FE2237"/>
    <w:rsid w:val="308B45A8"/>
    <w:rsid w:val="35706216"/>
    <w:rsid w:val="3581B7DA"/>
    <w:rsid w:val="3767D514"/>
    <w:rsid w:val="38673AC9"/>
    <w:rsid w:val="449CB444"/>
    <w:rsid w:val="44F6E125"/>
    <w:rsid w:val="45B3E904"/>
    <w:rsid w:val="46BB6408"/>
    <w:rsid w:val="479513EF"/>
    <w:rsid w:val="479B807D"/>
    <w:rsid w:val="4D50CFB6"/>
    <w:rsid w:val="4E2B6A4C"/>
    <w:rsid w:val="4E4492A9"/>
    <w:rsid w:val="4F05C874"/>
    <w:rsid w:val="4F715CCF"/>
    <w:rsid w:val="51EA5E9E"/>
    <w:rsid w:val="53AC6DEB"/>
    <w:rsid w:val="54848395"/>
    <w:rsid w:val="55483E4C"/>
    <w:rsid w:val="56367C31"/>
    <w:rsid w:val="56888AAA"/>
    <w:rsid w:val="56985A23"/>
    <w:rsid w:val="5A2AA1C8"/>
    <w:rsid w:val="5A61DFE6"/>
    <w:rsid w:val="5A76B8B6"/>
    <w:rsid w:val="5BC67229"/>
    <w:rsid w:val="5CBEE612"/>
    <w:rsid w:val="5CF7CC2E"/>
    <w:rsid w:val="5D682270"/>
    <w:rsid w:val="5E939C8F"/>
    <w:rsid w:val="5FDD5E77"/>
    <w:rsid w:val="602F6CF0"/>
    <w:rsid w:val="616D3F10"/>
    <w:rsid w:val="61925735"/>
    <w:rsid w:val="626CF1CB"/>
    <w:rsid w:val="626E72F6"/>
    <w:rsid w:val="62A3DFD4"/>
    <w:rsid w:val="632E2796"/>
    <w:rsid w:val="64F49799"/>
    <w:rsid w:val="653179F6"/>
    <w:rsid w:val="6690609C"/>
    <w:rsid w:val="68426C5B"/>
    <w:rsid w:val="685AA429"/>
    <w:rsid w:val="6915196B"/>
    <w:rsid w:val="699E980A"/>
    <w:rsid w:val="6EB1ADDF"/>
    <w:rsid w:val="70763C44"/>
    <w:rsid w:val="71202B50"/>
    <w:rsid w:val="718F52A2"/>
    <w:rsid w:val="71974028"/>
    <w:rsid w:val="784BD4BB"/>
    <w:rsid w:val="7921E451"/>
    <w:rsid w:val="797A1AE6"/>
    <w:rsid w:val="7983DC8F"/>
    <w:rsid w:val="79A2520D"/>
    <w:rsid w:val="7DB48D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F45A"/>
  <w15:chartTrackingRefBased/>
  <w15:docId w15:val="{CE65E676-ABEF-4C99-B759-A437233E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91"/>
    <w:pPr>
      <w:spacing w:after="240"/>
    </w:pPr>
    <w:rPr>
      <w:rFonts w:ascii="Arial" w:hAnsi="Arial" w:cs="Arial"/>
    </w:rPr>
  </w:style>
  <w:style w:type="paragraph" w:styleId="Heading1">
    <w:name w:val="heading 1"/>
    <w:basedOn w:val="Normal"/>
    <w:next w:val="Normal"/>
    <w:link w:val="Heading1Char"/>
    <w:uiPriority w:val="9"/>
    <w:qFormat/>
    <w:rsid w:val="00623427"/>
    <w:pPr>
      <w:spacing w:before="360"/>
      <w:outlineLvl w:val="0"/>
    </w:pPr>
    <w:rPr>
      <w:b/>
      <w:bCs/>
      <w:color w:val="242C65" w:themeColor="text1"/>
      <w:sz w:val="40"/>
      <w:szCs w:val="40"/>
    </w:rPr>
  </w:style>
  <w:style w:type="paragraph" w:styleId="Heading2">
    <w:name w:val="heading 2"/>
    <w:basedOn w:val="Normal"/>
    <w:next w:val="Normal"/>
    <w:link w:val="Heading2Char"/>
    <w:uiPriority w:val="9"/>
    <w:unhideWhenUsed/>
    <w:qFormat/>
    <w:rsid w:val="005D48A2"/>
    <w:pPr>
      <w:spacing w:after="120" w:line="192" w:lineRule="auto"/>
      <w:outlineLvl w:val="1"/>
    </w:pPr>
    <w:rPr>
      <w:rFonts w:ascii="Arial Black" w:hAnsi="Arial Black"/>
      <w:b/>
      <w:bCs/>
      <w:color w:val="047BC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02BAF"/>
    <w:rPr>
      <w:rFonts w:ascii="Arial" w:hAnsi="Arial" w:cs="Arial"/>
    </w:rPr>
  </w:style>
  <w:style w:type="paragraph" w:styleId="Footer">
    <w:name w:val="footer"/>
    <w:basedOn w:val="Normal"/>
    <w:link w:val="FooterChar"/>
    <w:uiPriority w:val="99"/>
    <w:unhideWhenUsed/>
    <w:rsid w:val="00802BAF"/>
    <w:pPr>
      <w:tabs>
        <w:tab w:val="center" w:pos="4680"/>
        <w:tab w:val="right" w:pos="9360"/>
      </w:tabs>
      <w:spacing w:after="0"/>
    </w:pPr>
  </w:style>
  <w:style w:type="character" w:customStyle="1" w:styleId="FooterChar">
    <w:name w:val="Footer Char"/>
    <w:basedOn w:val="DefaultParagraphFont"/>
    <w:link w:val="Footer"/>
    <w:uiPriority w:val="99"/>
    <w:rsid w:val="00802BAF"/>
    <w:rPr>
      <w:rFonts w:ascii="Arial" w:hAnsi="Arial" w:cs="Arial"/>
    </w:rPr>
  </w:style>
  <w:style w:type="paragraph" w:styleId="Title">
    <w:name w:val="Title"/>
    <w:basedOn w:val="Normal"/>
    <w:next w:val="Normal"/>
    <w:link w:val="TitleChar"/>
    <w:uiPriority w:val="10"/>
    <w:qFormat/>
    <w:rsid w:val="00C67F64"/>
    <w:pPr>
      <w:spacing w:line="192" w:lineRule="auto"/>
    </w:pPr>
    <w:rPr>
      <w:rFonts w:ascii="Arial Black" w:hAnsi="Arial Black"/>
      <w:b/>
      <w:bCs/>
      <w:color w:val="00794B" w:themeColor="accent4"/>
      <w:sz w:val="56"/>
      <w:szCs w:val="56"/>
    </w:rPr>
  </w:style>
  <w:style w:type="character" w:customStyle="1" w:styleId="TitleChar">
    <w:name w:val="Title Char"/>
    <w:basedOn w:val="DefaultParagraphFont"/>
    <w:link w:val="Title"/>
    <w:uiPriority w:val="10"/>
    <w:rsid w:val="00C67F64"/>
    <w:rPr>
      <w:rFonts w:ascii="Arial Black" w:hAnsi="Arial Black" w:cs="Arial"/>
      <w:b/>
      <w:bCs/>
      <w:color w:val="00794B" w:themeColor="accent4"/>
      <w:sz w:val="56"/>
      <w:szCs w:val="56"/>
    </w:rPr>
  </w:style>
  <w:style w:type="character" w:customStyle="1" w:styleId="Heading1Char">
    <w:name w:val="Heading 1 Char"/>
    <w:basedOn w:val="DefaultParagraphFont"/>
    <w:link w:val="Heading1"/>
    <w:uiPriority w:val="9"/>
    <w:rsid w:val="00623427"/>
    <w:rPr>
      <w:rFonts w:ascii="Arial" w:hAnsi="Arial" w:cs="Arial"/>
      <w:b/>
      <w:bCs/>
      <w:color w:val="242C65" w:themeColor="text1"/>
      <w:sz w:val="40"/>
      <w:szCs w:val="40"/>
    </w:rPr>
  </w:style>
  <w:style w:type="character" w:customStyle="1" w:styleId="Heading2Char">
    <w:name w:val="Heading 2 Char"/>
    <w:basedOn w:val="DefaultParagraphFont"/>
    <w:link w:val="Heading2"/>
    <w:uiPriority w:val="9"/>
    <w:rsid w:val="005D48A2"/>
    <w:rPr>
      <w:rFonts w:ascii="Arial Black" w:hAnsi="Arial Black" w:cs="Arial"/>
      <w:b/>
      <w:bCs/>
      <w:color w:val="047BC1"/>
      <w:sz w:val="28"/>
      <w:szCs w:val="28"/>
    </w:rPr>
  </w:style>
  <w:style w:type="character" w:styleId="Hyperlink">
    <w:name w:val="Hyperlink"/>
    <w:uiPriority w:val="99"/>
    <w:unhideWhenUsed/>
    <w:rsid w:val="001D6D91"/>
    <w:rPr>
      <w:color w:val="242C65" w:themeColor="text1"/>
      <w:u w:val="single"/>
    </w:rPr>
  </w:style>
  <w:style w:type="character" w:styleId="UnresolvedMention">
    <w:name w:val="Unresolved Mention"/>
    <w:basedOn w:val="DefaultParagraphFont"/>
    <w:uiPriority w:val="99"/>
    <w:semiHidden/>
    <w:unhideWhenUsed/>
    <w:rsid w:val="001D3ACD"/>
    <w:rPr>
      <w:color w:val="605E5C"/>
      <w:shd w:val="clear" w:color="auto" w:fill="E1DFDD"/>
    </w:rPr>
  </w:style>
  <w:style w:type="character" w:styleId="PageNumber">
    <w:name w:val="page number"/>
    <w:basedOn w:val="DefaultParagraphFont"/>
    <w:uiPriority w:val="99"/>
    <w:semiHidden/>
    <w:unhideWhenUsed/>
    <w:rsid w:val="00B3701C"/>
  </w:style>
  <w:style w:type="paragraph" w:styleId="FootnoteText">
    <w:name w:val="footnote text"/>
    <w:basedOn w:val="Normal"/>
    <w:link w:val="FootnoteTextChar"/>
    <w:uiPriority w:val="99"/>
    <w:semiHidden/>
    <w:unhideWhenUsed/>
    <w:rsid w:val="00A2752C"/>
    <w:pPr>
      <w:spacing w:after="0"/>
    </w:pPr>
    <w:rPr>
      <w:sz w:val="20"/>
      <w:szCs w:val="20"/>
    </w:rPr>
  </w:style>
  <w:style w:type="character" w:customStyle="1" w:styleId="FootnoteTextChar">
    <w:name w:val="Footnote Text Char"/>
    <w:basedOn w:val="DefaultParagraphFont"/>
    <w:link w:val="FootnoteText"/>
    <w:uiPriority w:val="99"/>
    <w:semiHidden/>
    <w:rsid w:val="00A2752C"/>
    <w:rPr>
      <w:rFonts w:ascii="Arial" w:hAnsi="Arial" w:cs="Arial"/>
      <w:sz w:val="20"/>
      <w:szCs w:val="20"/>
    </w:rPr>
  </w:style>
  <w:style w:type="character" w:styleId="FootnoteReference">
    <w:name w:val="footnote reference"/>
    <w:basedOn w:val="DefaultParagraphFont"/>
    <w:uiPriority w:val="99"/>
    <w:semiHidden/>
    <w:unhideWhenUsed/>
    <w:rsid w:val="00A2752C"/>
    <w:rPr>
      <w:vertAlign w:val="superscript"/>
    </w:rPr>
  </w:style>
  <w:style w:type="paragraph" w:styleId="EndnoteText">
    <w:name w:val="endnote text"/>
    <w:basedOn w:val="Normal"/>
    <w:link w:val="EndnoteTextChar"/>
    <w:uiPriority w:val="99"/>
    <w:semiHidden/>
    <w:unhideWhenUsed/>
    <w:rsid w:val="00A2752C"/>
    <w:pPr>
      <w:spacing w:after="0"/>
    </w:pPr>
    <w:rPr>
      <w:sz w:val="20"/>
      <w:szCs w:val="20"/>
    </w:rPr>
  </w:style>
  <w:style w:type="character" w:customStyle="1" w:styleId="EndnoteTextChar">
    <w:name w:val="Endnote Text Char"/>
    <w:basedOn w:val="DefaultParagraphFont"/>
    <w:link w:val="EndnoteText"/>
    <w:uiPriority w:val="99"/>
    <w:semiHidden/>
    <w:rsid w:val="00A2752C"/>
    <w:rPr>
      <w:rFonts w:ascii="Arial" w:hAnsi="Arial" w:cs="Arial"/>
      <w:sz w:val="20"/>
      <w:szCs w:val="20"/>
    </w:rPr>
  </w:style>
  <w:style w:type="character" w:styleId="EndnoteReference">
    <w:name w:val="endnote reference"/>
    <w:basedOn w:val="DefaultParagraphFont"/>
    <w:uiPriority w:val="99"/>
    <w:semiHidden/>
    <w:unhideWhenUsed/>
    <w:rsid w:val="00A2752C"/>
    <w:rPr>
      <w:vertAlign w:val="superscript"/>
    </w:rPr>
  </w:style>
  <w:style w:type="paragraph" w:styleId="ListParagraph">
    <w:name w:val="List Paragraph"/>
    <w:basedOn w:val="Normal"/>
    <w:uiPriority w:val="34"/>
    <w:rsid w:val="001A560F"/>
    <w:pPr>
      <w:numPr>
        <w:numId w:val="19"/>
      </w:numPr>
      <w:spacing w:after="120"/>
    </w:pPr>
  </w:style>
  <w:style w:type="paragraph" w:styleId="Bibliography">
    <w:name w:val="Bibliography"/>
    <w:basedOn w:val="Normal"/>
    <w:next w:val="Normal"/>
    <w:uiPriority w:val="37"/>
    <w:unhideWhenUsed/>
    <w:rsid w:val="00005025"/>
    <w:pPr>
      <w:spacing w:after="160" w:line="259" w:lineRule="auto"/>
      <w:ind w:left="720" w:hanging="720"/>
    </w:pPr>
    <w:rPr>
      <w:sz w:val="20"/>
      <w:szCs w:val="20"/>
    </w:rPr>
  </w:style>
  <w:style w:type="character" w:styleId="FollowedHyperlink">
    <w:name w:val="FollowedHyperlink"/>
    <w:basedOn w:val="DefaultParagraphFont"/>
    <w:uiPriority w:val="99"/>
    <w:semiHidden/>
    <w:unhideWhenUsed/>
    <w:rsid w:val="00CD6BEF"/>
    <w:rPr>
      <w:color w:val="242C65" w:themeColor="followedHyperlink"/>
      <w:u w:val="single"/>
    </w:rPr>
  </w:style>
  <w:style w:type="character" w:styleId="CommentReference">
    <w:name w:val="annotation reference"/>
    <w:basedOn w:val="DefaultParagraphFont"/>
    <w:uiPriority w:val="99"/>
    <w:semiHidden/>
    <w:unhideWhenUsed/>
    <w:rsid w:val="00B90F71"/>
    <w:rPr>
      <w:sz w:val="16"/>
      <w:szCs w:val="16"/>
    </w:rPr>
  </w:style>
  <w:style w:type="paragraph" w:styleId="CommentText">
    <w:name w:val="annotation text"/>
    <w:basedOn w:val="Normal"/>
    <w:link w:val="CommentTextChar"/>
    <w:uiPriority w:val="99"/>
    <w:semiHidden/>
    <w:unhideWhenUsed/>
    <w:rsid w:val="00B90F71"/>
    <w:rPr>
      <w:sz w:val="20"/>
      <w:szCs w:val="20"/>
    </w:rPr>
  </w:style>
  <w:style w:type="character" w:customStyle="1" w:styleId="CommentTextChar">
    <w:name w:val="Comment Text Char"/>
    <w:basedOn w:val="DefaultParagraphFont"/>
    <w:link w:val="CommentText"/>
    <w:uiPriority w:val="99"/>
    <w:semiHidden/>
    <w:rsid w:val="00B90F7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90F71"/>
    <w:rPr>
      <w:b/>
      <w:bCs/>
    </w:rPr>
  </w:style>
  <w:style w:type="character" w:customStyle="1" w:styleId="CommentSubjectChar">
    <w:name w:val="Comment Subject Char"/>
    <w:basedOn w:val="CommentTextChar"/>
    <w:link w:val="CommentSubject"/>
    <w:uiPriority w:val="99"/>
    <w:semiHidden/>
    <w:rsid w:val="00B90F7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en.m.wikipedia.org/wiki/Rosa%27s_Law" TargetMode="External"/><Relationship Id="rId1" Type="http://schemas.openxmlformats.org/officeDocument/2006/relationships/hyperlink" Target="https://en.m.wikipedia.org/wiki/Closed_captioning"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en.m.wikipedia.org/wiki/Disabled_in_Action" TargetMode="External"/><Relationship Id="rId21" Type="http://schemas.openxmlformats.org/officeDocument/2006/relationships/hyperlink" Target="https://en.m.wikipedia.org/wiki/Medicaid" TargetMode="External"/><Relationship Id="rId42" Type="http://schemas.microsoft.com/office/2011/relationships/commentsExtended" Target="commentsExtended.xml"/><Relationship Id="rId47" Type="http://schemas.openxmlformats.org/officeDocument/2006/relationships/hyperlink" Target="https://en.m.wikipedia.org/wiki/Judith_Heumann" TargetMode="External"/><Relationship Id="rId63" Type="http://schemas.openxmlformats.org/officeDocument/2006/relationships/hyperlink" Target="http://www.usbln.org/" TargetMode="External"/><Relationship Id="rId68" Type="http://schemas.openxmlformats.org/officeDocument/2006/relationships/hyperlink" Target="https://en.wikipedia.org/wiki/Web_Content_Accessibility_Guidelines" TargetMode="External"/><Relationship Id="rId84" Type="http://schemas.openxmlformats.org/officeDocument/2006/relationships/footer" Target="footer1.xml"/><Relationship Id="rId16" Type="http://schemas.openxmlformats.org/officeDocument/2006/relationships/hyperlink" Target="https://en.wikipedia.org/wiki/Curb_cuts" TargetMode="External"/><Relationship Id="rId11" Type="http://schemas.openxmlformats.org/officeDocument/2006/relationships/hyperlink" Target="https://en.wikipedia.org/wiki/Smith-Sears_Veterans_Rehabilitation_Act" TargetMode="External"/><Relationship Id="rId32" Type="http://schemas.openxmlformats.org/officeDocument/2006/relationships/hyperlink" Target="https://en.m.wikipedia.org/wiki/Federal-Aid_Highway_Act" TargetMode="External"/><Relationship Id="rId37" Type="http://schemas.openxmlformats.org/officeDocument/2006/relationships/hyperlink" Target="https://en.m.wikipedia.org/wiki/Education_for_All_Handicapped_Children_Act" TargetMode="External"/><Relationship Id="rId53" Type="http://schemas.openxmlformats.org/officeDocument/2006/relationships/hyperlink" Target="https://en.m.wikipedia.org/wiki/Job_Accommodation_Network" TargetMode="External"/><Relationship Id="rId58" Type="http://schemas.openxmlformats.org/officeDocument/2006/relationships/hyperlink" Target="https://en.m.wikipedia.org/wiki/Fair_Labor_Standards_Act_of_1938" TargetMode="External"/><Relationship Id="rId74" Type="http://schemas.openxmlformats.org/officeDocument/2006/relationships/hyperlink" Target="https://en.m.wikipedia.org/wiki/ADA_Amendments_Act_of_2008" TargetMode="External"/><Relationship Id="rId79" Type="http://schemas.openxmlformats.org/officeDocument/2006/relationships/hyperlink" Target="https://adata.org/factsheet/section-503" TargetMode="External"/><Relationship Id="rId5" Type="http://schemas.openxmlformats.org/officeDocument/2006/relationships/numbering" Target="numbering.xml"/><Relationship Id="rId19" Type="http://schemas.openxmlformats.org/officeDocument/2006/relationships/hyperlink" Target="https://en.m.wikipedia.org/wiki/Community_Mental_Health_Act" TargetMode="External"/><Relationship Id="rId14" Type="http://schemas.openxmlformats.org/officeDocument/2006/relationships/hyperlink" Target="https://en.wikipedia.org/wiki/Franklin_D._Roosevelt" TargetMode="External"/><Relationship Id="rId22" Type="http://schemas.openxmlformats.org/officeDocument/2006/relationships/hyperlink" Target="https://en.m.wikipedia.org/wiki/Architectural_Barriers_Act_of_1968" TargetMode="External"/><Relationship Id="rId27" Type="http://schemas.openxmlformats.org/officeDocument/2006/relationships/hyperlink" Target="https://en.m.wikipedia.org/wiki/Rehabilitation_Act_of_1973" TargetMode="External"/><Relationship Id="rId30" Type="http://schemas.openxmlformats.org/officeDocument/2006/relationships/hyperlink" Target="https://en.m.wikipedia.org/wiki/Rehabilitation_Act_of_1973" TargetMode="External"/><Relationship Id="rId35" Type="http://schemas.openxmlformats.org/officeDocument/2006/relationships/hyperlink" Target="https://en.m.wikipedia.org/wiki/Section_504_of_the_Rehabilitation_Act" TargetMode="External"/><Relationship Id="rId43" Type="http://schemas.microsoft.com/office/2016/09/relationships/commentsIds" Target="commentsIds.xml"/><Relationship Id="rId48" Type="http://schemas.openxmlformats.org/officeDocument/2006/relationships/hyperlink" Target="https://en.m.wikipedia.org/wiki/Kitty_Cone" TargetMode="External"/><Relationship Id="rId56" Type="http://schemas.openxmlformats.org/officeDocument/2006/relationships/hyperlink" Target="https://en.m.wikipedia.org/wiki/Voting_Accessibility_for_the_Elderly_and_Handicapped_Act" TargetMode="External"/><Relationship Id="rId64" Type="http://schemas.openxmlformats.org/officeDocument/2006/relationships/hyperlink" Target="https://www.fcc.gov/general/telecommunications-act-1996" TargetMode="External"/><Relationship Id="rId69" Type="http://schemas.openxmlformats.org/officeDocument/2006/relationships/hyperlink" Target="https://www.dol.gov/agencies/odep/alliances/current/disabilityin" TargetMode="External"/><Relationship Id="rId77" Type="http://schemas.openxmlformats.org/officeDocument/2006/relationships/hyperlink" Target="https://en.m.wikipedia.org/wiki/Americans_with_Disabilities_Act" TargetMode="External"/><Relationship Id="rId8" Type="http://schemas.openxmlformats.org/officeDocument/2006/relationships/webSettings" Target="webSettings.xml"/><Relationship Id="rId51" Type="http://schemas.openxmlformats.org/officeDocument/2006/relationships/hyperlink" Target="https://en.m.wikipedia.org/wiki/Rehabilitation_Act" TargetMode="External"/><Relationship Id="rId72" Type="http://schemas.openxmlformats.org/officeDocument/2006/relationships/hyperlink" Target="https://en.m.wikipedia.org/wiki/Special_Olympics" TargetMode="External"/><Relationship Id="rId80" Type="http://schemas.openxmlformats.org/officeDocument/2006/relationships/hyperlink" Target="https://en.m.wikipedia.org/wiki/Every_Student_Succeeds_Act"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en.wikipedia.org/wiki/Pratt%E2%80%93Smoot_Act" TargetMode="External"/><Relationship Id="rId17" Type="http://schemas.openxmlformats.org/officeDocument/2006/relationships/hyperlink" Target="https://en.wikipedia.org/wiki/National_Mental_Health_Act" TargetMode="External"/><Relationship Id="rId25" Type="http://schemas.openxmlformats.org/officeDocument/2006/relationships/hyperlink" Target="https://en.m.wikipedia.org/wiki/Judith_Heumann" TargetMode="External"/><Relationship Id="rId33" Type="http://schemas.openxmlformats.org/officeDocument/2006/relationships/hyperlink" Target="https://en.m.wikipedia.org/wiki/Architectural_and_Transportation_Barriers_Compliance_Board" TargetMode="External"/><Relationship Id="rId38" Type="http://schemas.openxmlformats.org/officeDocument/2006/relationships/hyperlink" Target="https://www.govinfo.gov/content/pkg/STATUTE-89/pdf/STATUTE-89-Pg773.pdf" TargetMode="External"/><Relationship Id="rId46" Type="http://schemas.openxmlformats.org/officeDocument/2006/relationships/hyperlink" Target="https://en.m.wikipedia.org/wiki/504_Sit-in" TargetMode="External"/><Relationship Id="rId59" Type="http://schemas.openxmlformats.org/officeDocument/2006/relationships/hyperlink" Target="https://www.transportation.gov/airconsumer/passengers-disabilities" TargetMode="External"/><Relationship Id="rId67" Type="http://schemas.openxmlformats.org/officeDocument/2006/relationships/hyperlink" Target="https://gallaudet.edu/museum/history/the-deaf-president-now-dpn-protest/" TargetMode="External"/><Relationship Id="rId20" Type="http://schemas.openxmlformats.org/officeDocument/2006/relationships/hyperlink" Target="https://en.m.wikipedia.org/wiki/Medicare_(United_States)" TargetMode="External"/><Relationship Id="rId41" Type="http://schemas.openxmlformats.org/officeDocument/2006/relationships/comments" Target="comments.xml"/><Relationship Id="rId54" Type="http://schemas.openxmlformats.org/officeDocument/2006/relationships/hyperlink" Target="https://en.m.wikipedia.org/wiki/Ted_Kennedy,_Jr." TargetMode="External"/><Relationship Id="rId62" Type="http://schemas.openxmlformats.org/officeDocument/2006/relationships/hyperlink" Target="https://www.dol.gov/agencies/odep/alliances/current/disabilityin" TargetMode="External"/><Relationship Id="rId70" Type="http://schemas.openxmlformats.org/officeDocument/2006/relationships/hyperlink" Target="http://www.usbln.org/" TargetMode="External"/><Relationship Id="rId75" Type="http://schemas.openxmlformats.org/officeDocument/2006/relationships/hyperlink" Target="https://en.m.wikipedia.org/wiki/21st_Century_Communications_and_Video_Accessibility_Act"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n.wikipedia.org/wiki/Social_Security_Act" TargetMode="External"/><Relationship Id="rId23" Type="http://schemas.openxmlformats.org/officeDocument/2006/relationships/hyperlink" Target="https://en.m.wikipedia.org/wiki/Urban_Mass_Transportation_Act_of_1970" TargetMode="External"/><Relationship Id="rId28" Type="http://schemas.openxmlformats.org/officeDocument/2006/relationships/hyperlink" Target="https://en.m.wikipedia.org/wiki/Judith_Heumann" TargetMode="External"/><Relationship Id="rId36" Type="http://schemas.openxmlformats.org/officeDocument/2006/relationships/hyperlink" Target="https://en.m.wikipedia.org/wiki/Vietnam_Era_Veterans%27_Readjustment_Assistance_Act" TargetMode="External"/><Relationship Id="rId49" Type="http://schemas.openxmlformats.org/officeDocument/2006/relationships/hyperlink" Target="https://en.m.wikipedia.org/wiki/Mary_Jane_Owen" TargetMode="External"/><Relationship Id="rId57" Type="http://schemas.openxmlformats.org/officeDocument/2006/relationships/hyperlink" Target="https://en.m.wikipedia.org/w/index.php?title=Mental_Illness_Bill_of_Rights_Act&amp;action=edit&amp;redlink=1" TargetMode="External"/><Relationship Id="rId10" Type="http://schemas.openxmlformats.org/officeDocument/2006/relationships/endnotes" Target="endnotes.xml"/><Relationship Id="rId31" Type="http://schemas.openxmlformats.org/officeDocument/2006/relationships/hyperlink" Target="https://en.m.wikipedia.org/wiki/Rehabilitation_Act_of_1973" TargetMode="External"/><Relationship Id="rId44" Type="http://schemas.microsoft.com/office/2018/08/relationships/commentsExtensible" Target="commentsExtensible.xml"/><Relationship Id="rId52" Type="http://schemas.openxmlformats.org/officeDocument/2006/relationships/hyperlink" Target="https://en.m.wikipedia.org/w/index.php?title=Telecommunications_for_the_Disabled_Act&amp;action=edit&amp;redlink=1" TargetMode="External"/><Relationship Id="rId60" Type="http://schemas.openxmlformats.org/officeDocument/2006/relationships/hyperlink" Target="https://en.m.wikipedia.org/wiki/Fair_Housing_Act" TargetMode="External"/><Relationship Id="rId65" Type="http://schemas.openxmlformats.org/officeDocument/2006/relationships/hyperlink" Target="https://en.m.wikipedia.org/wiki/Section_508_Amendment_to_the_Rehabilitation_Act_of_1973" TargetMode="External"/><Relationship Id="rId73" Type="http://schemas.openxmlformats.org/officeDocument/2006/relationships/hyperlink" Target="https://en.m.wikipedia.org/wiki/IDEA_2004" TargetMode="External"/><Relationship Id="rId78" Type="http://schemas.openxmlformats.org/officeDocument/2006/relationships/hyperlink" Target="https://en.m.wikipedia.org/wiki/Fair_Labor_Standards_Act" TargetMode="External"/><Relationship Id="rId81" Type="http://schemas.openxmlformats.org/officeDocument/2006/relationships/hyperlink" Target="https://disabilityin.org/"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n.wikipedia.org/wiki/Books_for_the_Blind" TargetMode="External"/><Relationship Id="rId18" Type="http://schemas.openxmlformats.org/officeDocument/2006/relationships/hyperlink" Target="https://en.wikipedia.org/wiki/National_Institute_of_Mental_Health" TargetMode="External"/><Relationship Id="rId39" Type="http://schemas.openxmlformats.org/officeDocument/2006/relationships/hyperlink" Target="https://sites.ed.gov/idea/final-regulations/" TargetMode="External"/><Relationship Id="rId34" Type="http://schemas.openxmlformats.org/officeDocument/2006/relationships/hyperlink" Target="https://en.m.wikipedia.org/wiki/Architectural_Barriers_Act" TargetMode="External"/><Relationship Id="rId50" Type="http://schemas.openxmlformats.org/officeDocument/2006/relationships/hyperlink" Target="https://en.m.wikipedia.org/wiki/Joseph_A._Califano,_Jr." TargetMode="External"/><Relationship Id="rId55" Type="http://schemas.openxmlformats.org/officeDocument/2006/relationships/hyperlink" Target="https://en.m.wikipedia.org/wiki/Social_Security_Disability_Benefits_Reform_Act_of_1984" TargetMode="External"/><Relationship Id="rId76" Type="http://schemas.openxmlformats.org/officeDocument/2006/relationships/hyperlink" Target="https://en.m.wikipedia.org/wiki/Patient_Protection_and_Affordable_Care_Act" TargetMode="External"/><Relationship Id="rId7" Type="http://schemas.openxmlformats.org/officeDocument/2006/relationships/settings" Target="settings.xml"/><Relationship Id="rId71" Type="http://schemas.openxmlformats.org/officeDocument/2006/relationships/hyperlink" Target="https://en.m.wikipedia.org/wiki/Help_America_Vote_Act" TargetMode="External"/><Relationship Id="rId2" Type="http://schemas.openxmlformats.org/officeDocument/2006/relationships/customXml" Target="../customXml/item2.xml"/><Relationship Id="rId29" Type="http://schemas.openxmlformats.org/officeDocument/2006/relationships/hyperlink" Target="https://en.m.wikipedia.org/wiki/American_National_Standards_Institute" TargetMode="External"/><Relationship Id="rId24" Type="http://schemas.openxmlformats.org/officeDocument/2006/relationships/hyperlink" Target="https://en.m.wikipedia.org/wiki/Disabled_in_Action" TargetMode="External"/><Relationship Id="rId40" Type="http://schemas.openxmlformats.org/officeDocument/2006/relationships/hyperlink" Target="https://en.m.wikipedia.org/wiki/Federal_Communications_Commission" TargetMode="External"/><Relationship Id="rId45" Type="http://schemas.openxmlformats.org/officeDocument/2006/relationships/hyperlink" Target="https://en.m.wikipedia.org/wiki/Section_504_of_the_Rehabilitation_Act_of_1973" TargetMode="External"/><Relationship Id="rId66" Type="http://schemas.openxmlformats.org/officeDocument/2006/relationships/hyperlink" Target="https://en.m.wikipedia.org/wiki/Workforce_Investment_Act" TargetMode="External"/><Relationship Id="rId87" Type="http://schemas.microsoft.com/office/2011/relationships/people" Target="people.xml"/><Relationship Id="rId61" Type="http://schemas.openxmlformats.org/officeDocument/2006/relationships/hyperlink" Target="https://en.wikipedia.org/wiki/Americans_with_Disabilities_Act_of_1990" TargetMode="External"/><Relationship Id="rId82" Type="http://schemas.openxmlformats.org/officeDocument/2006/relationships/hyperlink" Target="https://en.wikipedia.org/wiki/Timeline_of_disability_rights_in_the_United_Stat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disabilityi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sabilityIN01lh">
  <a:themeElements>
    <a:clrScheme name="DisabilityIN01">
      <a:dk1>
        <a:srgbClr val="242C65"/>
      </a:dk1>
      <a:lt1>
        <a:srgbClr val="FFFFFF"/>
      </a:lt1>
      <a:dk2>
        <a:srgbClr val="047BC1"/>
      </a:dk2>
      <a:lt2>
        <a:srgbClr val="EBEBF1"/>
      </a:lt2>
      <a:accent1>
        <a:srgbClr val="242C65"/>
      </a:accent1>
      <a:accent2>
        <a:srgbClr val="047BC1"/>
      </a:accent2>
      <a:accent3>
        <a:srgbClr val="3EAF49"/>
      </a:accent3>
      <a:accent4>
        <a:srgbClr val="00794B"/>
      </a:accent4>
      <a:accent5>
        <a:srgbClr val="888CAB"/>
      </a:accent5>
      <a:accent6>
        <a:srgbClr val="C3C5D5"/>
      </a:accent6>
      <a:hlink>
        <a:srgbClr val="242C65"/>
      </a:hlink>
      <a:folHlink>
        <a:srgbClr val="242C65"/>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AE04DCDBE0874B8BDB61306C065688" ma:contentTypeVersion="13" ma:contentTypeDescription="Create a new document." ma:contentTypeScope="" ma:versionID="b8ffa114f08c3a3b38fcf5b7313256bc">
  <xsd:schema xmlns:xsd="http://www.w3.org/2001/XMLSchema" xmlns:xs="http://www.w3.org/2001/XMLSchema" xmlns:p="http://schemas.microsoft.com/office/2006/metadata/properties" xmlns:ns2="8b4f4ecf-2de3-4a40-a488-6bcc691868f6" xmlns:ns3="cd34924e-cfd4-41ec-83e4-30cc3e6c50be" targetNamespace="http://schemas.microsoft.com/office/2006/metadata/properties" ma:root="true" ma:fieldsID="1c808c23934ba39d08d0fae867b42795" ns2:_="" ns3:_="">
    <xsd:import namespace="8b4f4ecf-2de3-4a40-a488-6bcc691868f6"/>
    <xsd:import namespace="cd34924e-cfd4-41ec-83e4-30cc3e6c50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PhotoDescrip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f4ecf-2de3-4a40-a488-6bcc69186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hotoDescription" ma:index="18" nillable="true" ma:displayName="Photo Description" ma:format="Dropdown" ma:internalName="PhotoDescription">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4924e-cfd4-41ec-83e4-30cc3e6c50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Description xmlns="8b4f4ecf-2de3-4a40-a488-6bcc691868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WageGap</b:Tag>
    <b:SourceType>DocumentFromInternetSite</b:SourceType>
    <b:Guid>{7F00D728-7493-484C-8E1F-B9510B360A02}</b:Guid>
    <b:Title>Wage Gap May Help Explain Why Women Are More Anxious and Depressed Than Men</b:Title>
    <b:InternetSiteTitle>Columbia Mailman School of Public Health</b:InternetSiteTitle>
    <b:Year>2016</b:Year>
    <b:Month>January</b:Month>
    <b:Day>5</b:Day>
    <b:URL>https://www.mailman.columbia.edu/public-health-now/news/wage-gap-may-help-explain-why-more-women-are-anxious-and-depressed-men</b:URL>
    <b:Author>
      <b:Author>
        <b:Corporate>Columbia Mailman School of Public Health</b:Corporate>
      </b:Author>
    </b:Author>
    <b:ShortTitle>Wage Gap May Help Explain Why Women Are More Anxious and Depressed Than Men</b:ShortTitle>
    <b:RefOrder>3</b:RefOrder>
  </b:Source>
  <b:Source>
    <b:Tag>May19</b:Tag>
    <b:SourceType>DocumentFromInternetSite</b:SourceType>
    <b:Guid>{85B0D319-1E33-4BA0-92B4-1C82C643D687}</b:Guid>
    <b:Author>
      <b:Author>
        <b:Corporate>Mayo Clinic</b:Corporate>
      </b:Author>
    </b:Author>
    <b:Title>Depression in Women: Understanding the Gender Gap</b:Title>
    <b:InternetSiteTitle>Mayo Clinic</b:InternetSiteTitle>
    <b:Year>2019</b:Year>
    <b:Month>January</b:Month>
    <b:Day>29</b:Day>
    <b:URL>https://www.mayoclinic.org/diseases-conditions/depression/in-depth/depression/art-20047725</b:URL>
    <b:RefOrder>4</b:RefOrder>
  </b:Source>
  <b:Source xmlns:b="http://schemas.openxmlformats.org/officeDocument/2006/bibliography" xmlns="http://schemas.openxmlformats.org/officeDocument/2006/bibliography">
    <b:Tag>Placeholder1</b:Tag>
    <b:RefOrder>7</b:RefOrder>
  </b:Source>
  <b:Source>
    <b:Tag>WHO</b:Tag>
    <b:SourceType>DocumentFromInternetSite</b:SourceType>
    <b:Guid>{9F6C0A71-BDDF-4264-8E9C-3AD30D114757}</b:Guid>
    <b:Title>Depression Fact Sheet</b:Title>
    <b:Year>2020</b:Year>
    <b:InternetSiteTitle>World Health Organization</b:InternetSiteTitle>
    <b:Month>January</b:Month>
    <b:Day>30</b:Day>
    <b:URL>https://www.who.int/news-room/fact-sheets/detail/depression</b:URL>
    <b:Author>
      <b:Author>
        <b:Corporate>World Health Organization</b:Corporate>
      </b:Author>
    </b:Author>
    <b:ShortTitle>Depression Fact Sheet</b:ShortTitle>
    <b:RefOrder>1</b:RefOrder>
  </b:Source>
  <b:Source>
    <b:Tag>Har11</b:Tag>
    <b:SourceType>DocumentFromInternetSite</b:SourceType>
    <b:Guid>{8FEF3527-DEDC-45D7-AA20-58D51E171C3D}</b:Guid>
    <b:Title>Harvard Mental Health Letter - Women and Depression</b:Title>
    <b:InternetSiteTitle>Harvard Health Publishing Harvard Medical School</b:InternetSiteTitle>
    <b:Year>2011</b:Year>
    <b:Month>May</b:Month>
    <b:URL>https://www.health.harvard.edu/womens-health/women-and-depression</b:URL>
    <b:Author>
      <b:Author>
        <b:Corporate>Harvard Health Publishing Harvard Medical School</b:Corporate>
      </b:Author>
    </b:Author>
    <b:ShortTitle>Harvard Mental Health Letter - Women and Depression</b:ShortTitle>
    <b:RefOrder>2</b:RefOrder>
  </b:Source>
  <b:Source>
    <b:Tag>MentalHealthAmerica</b:Tag>
    <b:SourceType>DocumentFromInternetSite</b:SourceType>
    <b:Guid>{D9FA36C4-9E03-4348-9B7D-13989EB17C4A}</b:Guid>
    <b:Title>Depression In Women</b:Title>
    <b:InternetSiteTitle>Mental Health America </b:InternetSiteTitle>
    <b:URL>https://www.mhanational.org/depression-women</b:URL>
    <b:Author>
      <b:Author>
        <b:Corporate>Mental Health America</b:Corporate>
      </b:Author>
    </b:Author>
    <b:RefOrder>5</b:RefOrder>
  </b:Source>
  <b:Source>
    <b:Tag>Nat19</b:Tag>
    <b:SourceType>DocumentFromInternetSite</b:SourceType>
    <b:Guid>{FC02AA93-573D-4CE3-96B9-C2088BE1CAA5}</b:Guid>
    <b:Author>
      <b:Author>
        <b:Corporate>National Institute of Mental Health</b:Corporate>
      </b:Author>
    </b:Author>
    <b:Title>Mental Illness Statistics</b:Title>
    <b:InternetSiteTitle>National Institute of Mental Health </b:InternetSiteTitle>
    <b:Year>2019</b:Year>
    <b:Month>February</b:Month>
    <b:URL>https://www.nimh.nih.gov/health/statistics/mental-illness.shtml</b:URL>
    <b:RefOrder>6</b:RefOrder>
  </b:Source>
</b:Sources>
</file>

<file path=customXml/itemProps1.xml><?xml version="1.0" encoding="utf-8"?>
<ds:datastoreItem xmlns:ds="http://schemas.openxmlformats.org/officeDocument/2006/customXml" ds:itemID="{7265DD0A-4A70-4792-A4E8-E52137095534}">
  <ds:schemaRefs>
    <ds:schemaRef ds:uri="http://schemas.microsoft.com/sharepoint/v3/contenttype/forms"/>
  </ds:schemaRefs>
</ds:datastoreItem>
</file>

<file path=customXml/itemProps2.xml><?xml version="1.0" encoding="utf-8"?>
<ds:datastoreItem xmlns:ds="http://schemas.openxmlformats.org/officeDocument/2006/customXml" ds:itemID="{DD9A61B3-AD2C-4BAF-93A2-E6A7BA1C0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f4ecf-2de3-4a40-a488-6bcc691868f6"/>
    <ds:schemaRef ds:uri="cd34924e-cfd4-41ec-83e4-30cc3e6c5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3EC82-87A5-4CBD-AF85-913B25123287}">
  <ds:schemaRefs>
    <ds:schemaRef ds:uri="http://schemas.microsoft.com/office/2006/metadata/properties"/>
    <ds:schemaRef ds:uri="http://schemas.microsoft.com/office/infopath/2007/PartnerControls"/>
    <ds:schemaRef ds:uri="8b4f4ecf-2de3-4a40-a488-6bcc691868f6"/>
  </ds:schemaRefs>
</ds:datastoreItem>
</file>

<file path=customXml/itemProps4.xml><?xml version="1.0" encoding="utf-8"?>
<ds:datastoreItem xmlns:ds="http://schemas.openxmlformats.org/officeDocument/2006/customXml" ds:itemID="{CCADEB46-0D90-2746-9220-12EE8048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3173</Words>
  <Characters>18091</Characters>
  <Application>Microsoft Office Word</Application>
  <DocSecurity>0</DocSecurity>
  <Lines>150</Lines>
  <Paragraphs>42</Paragraphs>
  <ScaleCrop>false</ScaleCrop>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Everett Williams</dc:creator>
  <cp:keywords/>
  <dc:description/>
  <cp:lastModifiedBy>Cara Pelletier</cp:lastModifiedBy>
  <cp:revision>2</cp:revision>
  <cp:lastPrinted>2020-03-11T23:18:00Z</cp:lastPrinted>
  <dcterms:created xsi:type="dcterms:W3CDTF">2024-10-30T18:32:00Z</dcterms:created>
  <dcterms:modified xsi:type="dcterms:W3CDTF">2024-10-30T18:32:00Z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0x01010085AE04DCDBE0874B8BDB61306C065688</vt:lpwstr>
  </property>
</Properties>
</file>