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555C" w14:textId="77777777" w:rsidR="00F53939" w:rsidRPr="009C24E3" w:rsidRDefault="00C73136" w:rsidP="009C24E3">
      <w:pPr>
        <w:pStyle w:val="Heading1"/>
        <w:rPr>
          <w:rFonts w:ascii="Arial" w:hAnsi="Arial" w:cs="Arial"/>
          <w:b/>
          <w:bCs/>
          <w:color w:val="007A4B"/>
          <w:sz w:val="44"/>
          <w:szCs w:val="44"/>
        </w:rPr>
      </w:pPr>
      <w:r w:rsidRPr="009C24E3">
        <w:rPr>
          <w:rFonts w:ascii="Arial" w:hAnsi="Arial" w:cs="Arial"/>
          <w:b/>
          <w:bCs/>
          <w:color w:val="007A4B"/>
          <w:sz w:val="44"/>
          <w:szCs w:val="44"/>
        </w:rPr>
        <w:t>GUIDANCE ON ACCOMMODATIONS</w:t>
      </w:r>
    </w:p>
    <w:p w14:paraId="34D87F77" w14:textId="77777777" w:rsidR="002923FE" w:rsidRPr="00C73136" w:rsidRDefault="002923FE" w:rsidP="00643913">
      <w:pPr>
        <w:rPr>
          <w:rFonts w:ascii="Arial" w:hAnsi="Arial" w:cs="Arial"/>
          <w:b/>
          <w:color w:val="002060"/>
          <w:sz w:val="36"/>
          <w:szCs w:val="36"/>
        </w:rPr>
      </w:pPr>
    </w:p>
    <w:p w14:paraId="709ED849" w14:textId="2393F42D" w:rsidR="004A4409" w:rsidRPr="009C24E3" w:rsidRDefault="004A4409" w:rsidP="009C24E3">
      <w:pPr>
        <w:pStyle w:val="Heading2"/>
        <w:rPr>
          <w:rFonts w:ascii="Arial" w:hAnsi="Arial" w:cs="Arial"/>
          <w:b/>
          <w:bCs/>
          <w:color w:val="047BC1"/>
          <w:sz w:val="28"/>
          <w:szCs w:val="28"/>
        </w:rPr>
      </w:pPr>
      <w:r w:rsidRPr="009C24E3">
        <w:rPr>
          <w:rFonts w:ascii="Arial" w:hAnsi="Arial" w:cs="Arial"/>
          <w:b/>
          <w:bCs/>
          <w:color w:val="047BC1"/>
          <w:sz w:val="28"/>
          <w:szCs w:val="28"/>
        </w:rPr>
        <w:t>Topic</w:t>
      </w:r>
      <w:r w:rsidR="009C24E3" w:rsidRPr="009C24E3">
        <w:rPr>
          <w:rFonts w:ascii="Arial" w:hAnsi="Arial" w:cs="Arial"/>
          <w:b/>
          <w:bCs/>
          <w:color w:val="047BC1"/>
          <w:sz w:val="28"/>
          <w:szCs w:val="28"/>
        </w:rPr>
        <w:t>: Evaluating</w:t>
      </w:r>
      <w:r w:rsidRPr="009C24E3">
        <w:rPr>
          <w:rFonts w:ascii="Arial" w:hAnsi="Arial" w:cs="Arial"/>
          <w:b/>
          <w:bCs/>
          <w:color w:val="047BC1"/>
          <w:sz w:val="28"/>
          <w:szCs w:val="28"/>
        </w:rPr>
        <w:t xml:space="preserve"> </w:t>
      </w:r>
      <w:r w:rsidR="00AC4E4B" w:rsidRPr="009C24E3">
        <w:rPr>
          <w:rFonts w:ascii="Arial" w:hAnsi="Arial" w:cs="Arial"/>
          <w:b/>
          <w:bCs/>
          <w:color w:val="047BC1"/>
          <w:sz w:val="28"/>
          <w:szCs w:val="28"/>
        </w:rPr>
        <w:t>R</w:t>
      </w:r>
      <w:r w:rsidRPr="009C24E3">
        <w:rPr>
          <w:rFonts w:ascii="Arial" w:hAnsi="Arial" w:cs="Arial"/>
          <w:b/>
          <w:bCs/>
          <w:color w:val="047BC1"/>
          <w:sz w:val="28"/>
          <w:szCs w:val="28"/>
        </w:rPr>
        <w:t xml:space="preserve">equests for </w:t>
      </w:r>
      <w:r w:rsidR="00AC4E4B" w:rsidRPr="009C24E3">
        <w:rPr>
          <w:rFonts w:ascii="Arial" w:hAnsi="Arial" w:cs="Arial"/>
          <w:b/>
          <w:bCs/>
          <w:color w:val="047BC1"/>
          <w:sz w:val="28"/>
          <w:szCs w:val="28"/>
        </w:rPr>
        <w:t>M</w:t>
      </w:r>
      <w:r w:rsidRPr="009C24E3">
        <w:rPr>
          <w:rFonts w:ascii="Arial" w:hAnsi="Arial" w:cs="Arial"/>
          <w:b/>
          <w:bCs/>
          <w:color w:val="047BC1"/>
          <w:sz w:val="28"/>
          <w:szCs w:val="28"/>
        </w:rPr>
        <w:t xml:space="preserve">odified </w:t>
      </w:r>
      <w:r w:rsidR="00AC4E4B" w:rsidRPr="009C24E3">
        <w:rPr>
          <w:rFonts w:ascii="Arial" w:hAnsi="Arial" w:cs="Arial"/>
          <w:b/>
          <w:bCs/>
          <w:color w:val="047BC1"/>
          <w:sz w:val="28"/>
          <w:szCs w:val="28"/>
        </w:rPr>
        <w:t>W</w:t>
      </w:r>
      <w:r w:rsidRPr="009C24E3">
        <w:rPr>
          <w:rFonts w:ascii="Arial" w:hAnsi="Arial" w:cs="Arial"/>
          <w:b/>
          <w:bCs/>
          <w:color w:val="047BC1"/>
          <w:sz w:val="28"/>
          <w:szCs w:val="28"/>
        </w:rPr>
        <w:t xml:space="preserve">ork </w:t>
      </w:r>
      <w:r w:rsidR="00AC4E4B" w:rsidRPr="009C24E3">
        <w:rPr>
          <w:rFonts w:ascii="Arial" w:hAnsi="Arial" w:cs="Arial"/>
          <w:b/>
          <w:bCs/>
          <w:color w:val="047BC1"/>
          <w:sz w:val="28"/>
          <w:szCs w:val="28"/>
        </w:rPr>
        <w:t>S</w:t>
      </w:r>
      <w:r w:rsidRPr="009C24E3">
        <w:rPr>
          <w:rFonts w:ascii="Arial" w:hAnsi="Arial" w:cs="Arial"/>
          <w:b/>
          <w:bCs/>
          <w:color w:val="047BC1"/>
          <w:sz w:val="28"/>
          <w:szCs w:val="28"/>
        </w:rPr>
        <w:t>chedules</w:t>
      </w:r>
    </w:p>
    <w:p w14:paraId="18DC637B" w14:textId="77777777" w:rsidR="004A4409" w:rsidRPr="00643913" w:rsidRDefault="006B1FD7" w:rsidP="00643913">
      <w:pPr>
        <w:rPr>
          <w:rFonts w:ascii="Arial" w:hAnsi="Arial" w:cs="Arial"/>
          <w:b/>
        </w:rPr>
      </w:pPr>
      <w:r>
        <w:rPr>
          <w:noProof/>
        </w:rPr>
        <mc:AlternateContent>
          <mc:Choice Requires="wps">
            <w:drawing>
              <wp:anchor distT="0" distB="0" distL="114300" distR="114300" simplePos="0" relativeHeight="251659264" behindDoc="0" locked="0" layoutInCell="1" allowOverlap="1" wp14:anchorId="2E94C0A7" wp14:editId="549FB6F7">
                <wp:simplePos x="0" y="0"/>
                <wp:positionH relativeFrom="column">
                  <wp:posOffset>3771900</wp:posOffset>
                </wp:positionH>
                <wp:positionV relativeFrom="paragraph">
                  <wp:posOffset>149225</wp:posOffset>
                </wp:positionV>
                <wp:extent cx="2400300" cy="2743200"/>
                <wp:effectExtent l="0" t="0" r="0" b="0"/>
                <wp:wrapThrough wrapText="bothSides">
                  <wp:wrapPolygon edited="0">
                    <wp:start x="2514" y="0"/>
                    <wp:lineTo x="1829" y="200"/>
                    <wp:lineTo x="114" y="1300"/>
                    <wp:lineTo x="0" y="2400"/>
                    <wp:lineTo x="0" y="19400"/>
                    <wp:lineTo x="800" y="20800"/>
                    <wp:lineTo x="2286" y="21500"/>
                    <wp:lineTo x="2514" y="21500"/>
                    <wp:lineTo x="18971" y="21500"/>
                    <wp:lineTo x="19200" y="21500"/>
                    <wp:lineTo x="20686" y="20800"/>
                    <wp:lineTo x="21486" y="19400"/>
                    <wp:lineTo x="21486" y="2400"/>
                    <wp:lineTo x="21371" y="1300"/>
                    <wp:lineTo x="19886" y="300"/>
                    <wp:lineTo x="18971" y="0"/>
                    <wp:lineTo x="2514" y="0"/>
                  </wp:wrapPolygon>
                </wp:wrapThrough>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743200"/>
                        </a:xfrm>
                        <a:prstGeom prst="roundRect">
                          <a:avLst/>
                        </a:prstGeom>
                        <a:solidFill>
                          <a:srgbClr val="0E679B">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08042246" w14:textId="77777777" w:rsidR="00325EA4" w:rsidRPr="00C73136" w:rsidRDefault="00325EA4" w:rsidP="00443B69">
                            <w:pPr>
                              <w:widowControl w:val="0"/>
                              <w:autoSpaceDE w:val="0"/>
                              <w:autoSpaceDN w:val="0"/>
                              <w:adjustRightInd w:val="0"/>
                              <w:spacing w:after="200" w:line="276" w:lineRule="auto"/>
                              <w:jc w:val="center"/>
                              <w:textAlignment w:val="center"/>
                              <w:rPr>
                                <w:rFonts w:ascii="Georgia" w:hAnsi="Georgia" w:cs="TimesNewRomanPS-ItalicMT"/>
                                <w:i/>
                                <w:iCs/>
                                <w:color w:val="002060"/>
                                <w:sz w:val="32"/>
                                <w:szCs w:val="32"/>
                              </w:rPr>
                            </w:pPr>
                            <w:r w:rsidRPr="00C73136">
                              <w:rPr>
                                <w:rFonts w:ascii="Georgia" w:hAnsi="Georgia" w:cs="TimesNewRomanPS-ItalicMT"/>
                                <w:i/>
                                <w:iCs/>
                                <w:color w:val="002060"/>
                                <w:sz w:val="32"/>
                                <w:szCs w:val="32"/>
                              </w:rPr>
                              <w:t>“Companies that create a fixed response to requests based on a policy…leave no room for considering a modified work   schedule as an</w:t>
                            </w:r>
                            <w:r>
                              <w:rPr>
                                <w:rFonts w:ascii="Georgia" w:hAnsi="Georgia" w:cs="TimesNewRomanPS-ItalicMT"/>
                                <w:i/>
                                <w:iCs/>
                                <w:color w:val="002060"/>
                                <w:sz w:val="32"/>
                                <w:szCs w:val="32"/>
                              </w:rPr>
                              <w:t xml:space="preserve"> </w:t>
                            </w:r>
                            <w:r w:rsidRPr="00C73136">
                              <w:rPr>
                                <w:rFonts w:ascii="Georgia" w:hAnsi="Georgia" w:cs="TimesNewRomanPS-ItalicMT"/>
                                <w:i/>
                                <w:iCs/>
                                <w:color w:val="002060"/>
                                <w:sz w:val="32"/>
                                <w:szCs w:val="32"/>
                              </w:rPr>
                              <w:t>accommodation.”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4C0A7" id="Rounded Rectangle 11" o:spid="_x0000_s1026" style="position:absolute;margin-left:297pt;margin-top:11.75pt;width:189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" fillcolor="#0e679b" stroked="f">
                <v:fill opacity="7967f"/>
                <v:textbox>
                  <w:txbxContent>
                    <w:p w14:paraId="08042246" w14:textId="77777777" w:rsidR="00325EA4" w:rsidRPr="00C73136" w:rsidRDefault="00325EA4" w:rsidP="00443B69">
                      <w:pPr>
                        <w:widowControl w:val="0"/>
                        <w:autoSpaceDE w:val="0"/>
                        <w:autoSpaceDN w:val="0"/>
                        <w:adjustRightInd w:val="0"/>
                        <w:spacing w:after="200" w:line="276" w:lineRule="auto"/>
                        <w:jc w:val="center"/>
                        <w:textAlignment w:val="center"/>
                        <w:rPr>
                          <w:rFonts w:ascii="Georgia" w:hAnsi="Georgia" w:cs="TimesNewRomanPS-ItalicMT"/>
                          <w:i/>
                          <w:iCs/>
                          <w:color w:val="002060"/>
                          <w:sz w:val="32"/>
                          <w:szCs w:val="32"/>
                        </w:rPr>
                      </w:pPr>
                      <w:r w:rsidRPr="00C73136">
                        <w:rPr>
                          <w:rFonts w:ascii="Georgia" w:hAnsi="Georgia" w:cs="TimesNewRomanPS-ItalicMT"/>
                          <w:i/>
                          <w:iCs/>
                          <w:color w:val="002060"/>
                          <w:sz w:val="32"/>
                          <w:szCs w:val="32"/>
                        </w:rPr>
                        <w:t>“Companies that create a fixed response to requests based on a policy…leave no room for considering a modified work   schedule as an</w:t>
                      </w:r>
                      <w:r>
                        <w:rPr>
                          <w:rFonts w:ascii="Georgia" w:hAnsi="Georgia" w:cs="TimesNewRomanPS-ItalicMT"/>
                          <w:i/>
                          <w:iCs/>
                          <w:color w:val="002060"/>
                          <w:sz w:val="32"/>
                          <w:szCs w:val="32"/>
                        </w:rPr>
                        <w:t xml:space="preserve"> </w:t>
                      </w:r>
                      <w:r w:rsidRPr="00C73136">
                        <w:rPr>
                          <w:rFonts w:ascii="Georgia" w:hAnsi="Georgia" w:cs="TimesNewRomanPS-ItalicMT"/>
                          <w:i/>
                          <w:iCs/>
                          <w:color w:val="002060"/>
                          <w:sz w:val="32"/>
                          <w:szCs w:val="32"/>
                        </w:rPr>
                        <w:t>accommodation.”</w:t>
                      </w:r>
                    </w:p>
                  </w:txbxContent>
                </v:textbox>
                <w10:wrap type="through"/>
              </v:roundrect>
            </w:pict>
          </mc:Fallback>
        </mc:AlternateContent>
      </w:r>
    </w:p>
    <w:p w14:paraId="2BFC46A7" w14:textId="2D2E7EDF" w:rsidR="004A4409" w:rsidRDefault="00AC4E4B" w:rsidP="00325EA4">
      <w:pPr>
        <w:spacing w:line="276" w:lineRule="auto"/>
        <w:rPr>
          <w:rFonts w:ascii="Arial" w:hAnsi="Arial" w:cs="Arial"/>
          <w:sz w:val="24"/>
          <w:szCs w:val="24"/>
        </w:rPr>
      </w:pPr>
      <w:r w:rsidRPr="00C73136">
        <w:rPr>
          <w:rFonts w:ascii="Arial" w:hAnsi="Arial" w:cs="Arial"/>
          <w:sz w:val="24"/>
          <w:szCs w:val="24"/>
        </w:rPr>
        <w:t>E</w:t>
      </w:r>
      <w:r w:rsidR="004A4409" w:rsidRPr="00C73136">
        <w:rPr>
          <w:rFonts w:ascii="Arial" w:hAnsi="Arial" w:cs="Arial"/>
          <w:sz w:val="24"/>
          <w:szCs w:val="24"/>
        </w:rPr>
        <w:t xml:space="preserve">ach request should be evaluated on a </w:t>
      </w:r>
      <w:proofErr w:type="gramStart"/>
      <w:r w:rsidR="004A4409" w:rsidRPr="00C73136">
        <w:rPr>
          <w:rFonts w:ascii="Arial" w:hAnsi="Arial" w:cs="Arial"/>
          <w:sz w:val="24"/>
          <w:szCs w:val="24"/>
        </w:rPr>
        <w:t>case by case</w:t>
      </w:r>
      <w:proofErr w:type="gramEnd"/>
      <w:r w:rsidR="004A4409" w:rsidRPr="00C73136">
        <w:rPr>
          <w:rFonts w:ascii="Arial" w:hAnsi="Arial" w:cs="Arial"/>
          <w:sz w:val="24"/>
          <w:szCs w:val="24"/>
        </w:rPr>
        <w:t xml:space="preserve"> basis</w:t>
      </w:r>
      <w:r w:rsidR="00575C86" w:rsidRPr="00C73136">
        <w:rPr>
          <w:rFonts w:ascii="Arial" w:hAnsi="Arial" w:cs="Arial"/>
          <w:sz w:val="24"/>
          <w:szCs w:val="24"/>
        </w:rPr>
        <w:t xml:space="preserve">.  Consider the </w:t>
      </w:r>
      <w:r w:rsidR="004A4409" w:rsidRPr="00C73136">
        <w:rPr>
          <w:rFonts w:ascii="Arial" w:hAnsi="Arial" w:cs="Arial"/>
          <w:sz w:val="24"/>
          <w:szCs w:val="24"/>
        </w:rPr>
        <w:t>unique circumstances of</w:t>
      </w:r>
      <w:r w:rsidR="00575C86" w:rsidRPr="00C73136">
        <w:rPr>
          <w:rFonts w:ascii="Arial" w:hAnsi="Arial" w:cs="Arial"/>
          <w:sz w:val="24"/>
          <w:szCs w:val="24"/>
        </w:rPr>
        <w:t xml:space="preserve"> an</w:t>
      </w:r>
      <w:r w:rsidR="004A4409" w:rsidRPr="00C73136">
        <w:rPr>
          <w:rFonts w:ascii="Arial" w:hAnsi="Arial" w:cs="Arial"/>
          <w:sz w:val="24"/>
          <w:szCs w:val="24"/>
        </w:rPr>
        <w:t xml:space="preserve"> individual</w:t>
      </w:r>
      <w:r w:rsidR="00575C86" w:rsidRPr="00C73136">
        <w:rPr>
          <w:rFonts w:ascii="Arial" w:hAnsi="Arial" w:cs="Arial"/>
          <w:sz w:val="24"/>
          <w:szCs w:val="24"/>
        </w:rPr>
        <w:t>’s</w:t>
      </w:r>
      <w:r w:rsidR="004A4409" w:rsidRPr="00C73136">
        <w:rPr>
          <w:rFonts w:ascii="Arial" w:hAnsi="Arial" w:cs="Arial"/>
          <w:sz w:val="24"/>
          <w:szCs w:val="24"/>
        </w:rPr>
        <w:t xml:space="preserve"> medical conditio</w:t>
      </w:r>
      <w:r w:rsidR="00575C86" w:rsidRPr="00C73136">
        <w:rPr>
          <w:rFonts w:ascii="Arial" w:hAnsi="Arial" w:cs="Arial"/>
          <w:sz w:val="24"/>
          <w:szCs w:val="24"/>
        </w:rPr>
        <w:t>n. C</w:t>
      </w:r>
      <w:r w:rsidR="004A4409" w:rsidRPr="00C73136">
        <w:rPr>
          <w:rFonts w:ascii="Arial" w:hAnsi="Arial" w:cs="Arial"/>
          <w:sz w:val="24"/>
          <w:szCs w:val="24"/>
        </w:rPr>
        <w:t xml:space="preserve">ompanies that create a fixed response </w:t>
      </w:r>
      <w:r w:rsidR="00575C86" w:rsidRPr="00C73136">
        <w:rPr>
          <w:rFonts w:ascii="Arial" w:hAnsi="Arial" w:cs="Arial"/>
          <w:sz w:val="24"/>
          <w:szCs w:val="24"/>
        </w:rPr>
        <w:t xml:space="preserve">to requests </w:t>
      </w:r>
      <w:r w:rsidR="004A4409" w:rsidRPr="00C73136">
        <w:rPr>
          <w:rFonts w:ascii="Arial" w:hAnsi="Arial" w:cs="Arial"/>
          <w:sz w:val="24"/>
          <w:szCs w:val="24"/>
        </w:rPr>
        <w:t xml:space="preserve">based on a policy, </w:t>
      </w:r>
      <w:r w:rsidR="00575C86" w:rsidRPr="00C73136">
        <w:rPr>
          <w:rFonts w:ascii="Arial" w:hAnsi="Arial" w:cs="Arial"/>
          <w:sz w:val="24"/>
          <w:szCs w:val="24"/>
        </w:rPr>
        <w:t>e.g.</w:t>
      </w:r>
      <w:r w:rsidRPr="00C73136">
        <w:rPr>
          <w:rFonts w:ascii="Arial" w:hAnsi="Arial" w:cs="Arial"/>
          <w:sz w:val="24"/>
          <w:szCs w:val="24"/>
        </w:rPr>
        <w:t>,</w:t>
      </w:r>
      <w:r w:rsidR="004A4409" w:rsidRPr="00C73136">
        <w:rPr>
          <w:rFonts w:ascii="Arial" w:hAnsi="Arial" w:cs="Arial"/>
          <w:sz w:val="24"/>
          <w:szCs w:val="24"/>
        </w:rPr>
        <w:t xml:space="preserve"> </w:t>
      </w:r>
      <w:r w:rsidR="00575C86" w:rsidRPr="00C73136">
        <w:rPr>
          <w:rFonts w:ascii="Arial" w:hAnsi="Arial" w:cs="Arial"/>
          <w:sz w:val="24"/>
          <w:szCs w:val="24"/>
        </w:rPr>
        <w:t>p</w:t>
      </w:r>
      <w:r w:rsidR="004A4409" w:rsidRPr="00C73136">
        <w:rPr>
          <w:rFonts w:ascii="Arial" w:hAnsi="Arial" w:cs="Arial"/>
          <w:sz w:val="24"/>
          <w:szCs w:val="24"/>
        </w:rPr>
        <w:t>er</w:t>
      </w:r>
      <w:r w:rsidR="00575C86" w:rsidRPr="00C73136">
        <w:rPr>
          <w:rFonts w:ascii="Arial" w:hAnsi="Arial" w:cs="Arial"/>
          <w:sz w:val="24"/>
          <w:szCs w:val="24"/>
        </w:rPr>
        <w:t xml:space="preserve"> company</w:t>
      </w:r>
      <w:r w:rsidR="004A4409" w:rsidRPr="00C73136">
        <w:rPr>
          <w:rFonts w:ascii="Arial" w:hAnsi="Arial" w:cs="Arial"/>
          <w:sz w:val="24"/>
          <w:szCs w:val="24"/>
        </w:rPr>
        <w:t xml:space="preserve"> policy</w:t>
      </w:r>
      <w:r w:rsidR="00575C86" w:rsidRPr="00C73136">
        <w:rPr>
          <w:rFonts w:ascii="Arial" w:hAnsi="Arial" w:cs="Arial"/>
          <w:sz w:val="24"/>
          <w:szCs w:val="24"/>
        </w:rPr>
        <w:t>,</w:t>
      </w:r>
      <w:r w:rsidR="004A4409" w:rsidRPr="00C73136">
        <w:rPr>
          <w:rFonts w:ascii="Arial" w:hAnsi="Arial" w:cs="Arial"/>
          <w:sz w:val="24"/>
          <w:szCs w:val="24"/>
        </w:rPr>
        <w:t xml:space="preserve"> every employee must have open availability to work</w:t>
      </w:r>
      <w:r w:rsidR="00575C86" w:rsidRPr="00C73136">
        <w:rPr>
          <w:rFonts w:ascii="Arial" w:hAnsi="Arial" w:cs="Arial"/>
          <w:sz w:val="24"/>
          <w:szCs w:val="24"/>
        </w:rPr>
        <w:t xml:space="preserve"> a</w:t>
      </w:r>
      <w:r w:rsidR="004A4409" w:rsidRPr="00C73136">
        <w:rPr>
          <w:rFonts w:ascii="Arial" w:hAnsi="Arial" w:cs="Arial"/>
          <w:sz w:val="24"/>
          <w:szCs w:val="24"/>
        </w:rPr>
        <w:t xml:space="preserve"> rotation schedule as an essential function of the job</w:t>
      </w:r>
      <w:r w:rsidRPr="00C73136">
        <w:rPr>
          <w:rFonts w:ascii="Arial" w:hAnsi="Arial" w:cs="Arial"/>
          <w:sz w:val="24"/>
          <w:szCs w:val="24"/>
        </w:rPr>
        <w:t>,</w:t>
      </w:r>
      <w:r w:rsidR="004A4409" w:rsidRPr="00C73136">
        <w:rPr>
          <w:rFonts w:ascii="Arial" w:hAnsi="Arial" w:cs="Arial"/>
          <w:sz w:val="24"/>
          <w:szCs w:val="24"/>
        </w:rPr>
        <w:t xml:space="preserve"> leave no room for considering a modified work schedule as an accommodati</w:t>
      </w:r>
      <w:r w:rsidR="00575C86" w:rsidRPr="00C73136">
        <w:rPr>
          <w:rFonts w:ascii="Arial" w:hAnsi="Arial" w:cs="Arial"/>
          <w:sz w:val="24"/>
          <w:szCs w:val="24"/>
        </w:rPr>
        <w:t xml:space="preserve">on.  This may not withstand challenges. </w:t>
      </w:r>
    </w:p>
    <w:p w14:paraId="6BC60E12" w14:textId="77777777" w:rsidR="00A52D8E" w:rsidRPr="00C73136" w:rsidRDefault="00A52D8E" w:rsidP="00325EA4">
      <w:pPr>
        <w:spacing w:line="276" w:lineRule="auto"/>
        <w:rPr>
          <w:rFonts w:ascii="Arial" w:hAnsi="Arial" w:cs="Arial"/>
          <w:sz w:val="24"/>
          <w:szCs w:val="24"/>
        </w:rPr>
      </w:pPr>
    </w:p>
    <w:p w14:paraId="082F4AEA" w14:textId="77777777" w:rsidR="004A4409" w:rsidRPr="00C73136" w:rsidRDefault="00575C86" w:rsidP="00325EA4">
      <w:pPr>
        <w:spacing w:line="276" w:lineRule="auto"/>
        <w:rPr>
          <w:rFonts w:ascii="Arial" w:hAnsi="Arial" w:cs="Arial"/>
          <w:sz w:val="24"/>
          <w:szCs w:val="24"/>
        </w:rPr>
      </w:pPr>
      <w:r w:rsidRPr="00C73136">
        <w:rPr>
          <w:rFonts w:ascii="Arial" w:hAnsi="Arial" w:cs="Arial"/>
          <w:sz w:val="24"/>
          <w:szCs w:val="24"/>
        </w:rPr>
        <w:t xml:space="preserve">Determining if a request for </w:t>
      </w:r>
      <w:r w:rsidR="004A4409" w:rsidRPr="00C73136">
        <w:rPr>
          <w:rFonts w:ascii="Arial" w:hAnsi="Arial" w:cs="Arial"/>
          <w:sz w:val="24"/>
          <w:szCs w:val="24"/>
        </w:rPr>
        <w:t>a modified work schedule is reasonable</w:t>
      </w:r>
      <w:r w:rsidRPr="00C73136">
        <w:rPr>
          <w:rFonts w:ascii="Arial" w:hAnsi="Arial" w:cs="Arial"/>
          <w:sz w:val="24"/>
          <w:szCs w:val="24"/>
        </w:rPr>
        <w:t xml:space="preserve"> </w:t>
      </w:r>
      <w:r w:rsidR="004A4409" w:rsidRPr="00C73136">
        <w:rPr>
          <w:rFonts w:ascii="Arial" w:hAnsi="Arial" w:cs="Arial"/>
          <w:sz w:val="24"/>
          <w:szCs w:val="24"/>
        </w:rPr>
        <w:t xml:space="preserve">requires a thorough and the employee. </w:t>
      </w:r>
    </w:p>
    <w:p w14:paraId="1959A91C" w14:textId="77777777" w:rsidR="004A4409" w:rsidRPr="00C73136" w:rsidRDefault="004A4409" w:rsidP="00325EA4">
      <w:pPr>
        <w:spacing w:line="276" w:lineRule="auto"/>
        <w:rPr>
          <w:rFonts w:ascii="Arial" w:hAnsi="Arial" w:cs="Arial"/>
          <w:sz w:val="24"/>
          <w:szCs w:val="24"/>
        </w:rPr>
      </w:pPr>
    </w:p>
    <w:p w14:paraId="1FB95032" w14:textId="77777777" w:rsidR="004A4409" w:rsidRPr="00C73136" w:rsidRDefault="004A4409" w:rsidP="00325EA4">
      <w:pPr>
        <w:spacing w:line="276" w:lineRule="auto"/>
        <w:rPr>
          <w:rFonts w:ascii="Arial" w:hAnsi="Arial" w:cs="Arial"/>
          <w:sz w:val="24"/>
          <w:szCs w:val="24"/>
        </w:rPr>
      </w:pPr>
      <w:r w:rsidRPr="00C73136">
        <w:rPr>
          <w:rFonts w:ascii="Arial" w:hAnsi="Arial" w:cs="Arial"/>
          <w:sz w:val="24"/>
          <w:szCs w:val="24"/>
        </w:rPr>
        <w:t xml:space="preserve">There are </w:t>
      </w:r>
      <w:proofErr w:type="gramStart"/>
      <w:r w:rsidRPr="00C73136">
        <w:rPr>
          <w:rFonts w:ascii="Arial" w:hAnsi="Arial" w:cs="Arial"/>
          <w:sz w:val="24"/>
          <w:szCs w:val="24"/>
        </w:rPr>
        <w:t>a number of</w:t>
      </w:r>
      <w:proofErr w:type="gramEnd"/>
      <w:r w:rsidRPr="00C73136">
        <w:rPr>
          <w:rFonts w:ascii="Arial" w:hAnsi="Arial" w:cs="Arial"/>
          <w:sz w:val="24"/>
          <w:szCs w:val="24"/>
        </w:rPr>
        <w:t xml:space="preserve"> scenarios where an employee may request a modified work schedule as an accommodation. Scenarios may include but are not limited to the following:</w:t>
      </w:r>
    </w:p>
    <w:p w14:paraId="5AA1531E" w14:textId="77777777" w:rsidR="008915E5" w:rsidRPr="00C73136" w:rsidRDefault="008915E5" w:rsidP="00325EA4">
      <w:pPr>
        <w:spacing w:line="276" w:lineRule="auto"/>
        <w:rPr>
          <w:rFonts w:ascii="Arial" w:eastAsia="Times New Roman" w:hAnsi="Arial" w:cs="Arial"/>
          <w:sz w:val="24"/>
          <w:szCs w:val="24"/>
        </w:rPr>
      </w:pPr>
    </w:p>
    <w:p w14:paraId="79FE8FD8" w14:textId="77777777" w:rsidR="004A4409" w:rsidRPr="009C24E3" w:rsidRDefault="004A4409" w:rsidP="009C24E3">
      <w:pPr>
        <w:pStyle w:val="Heading2"/>
        <w:rPr>
          <w:rFonts w:ascii="Arial" w:hAnsi="Arial" w:cs="Arial"/>
          <w:b/>
          <w:bCs/>
          <w:color w:val="047BC1"/>
          <w:sz w:val="28"/>
          <w:szCs w:val="28"/>
        </w:rPr>
      </w:pPr>
      <w:r w:rsidRPr="009C24E3">
        <w:rPr>
          <w:rFonts w:ascii="Arial" w:hAnsi="Arial" w:cs="Arial"/>
          <w:b/>
          <w:bCs/>
          <w:color w:val="047BC1"/>
          <w:sz w:val="28"/>
          <w:szCs w:val="28"/>
        </w:rPr>
        <w:t>Employee requests a modified work schedule due to night blindness.</w:t>
      </w:r>
    </w:p>
    <w:p w14:paraId="0A50BB5D" w14:textId="77777777" w:rsidR="009C24E3" w:rsidRDefault="009C24E3" w:rsidP="00A52D8E">
      <w:pPr>
        <w:spacing w:line="276" w:lineRule="auto"/>
        <w:rPr>
          <w:rFonts w:ascii="Arial" w:hAnsi="Arial" w:cs="Arial"/>
          <w:sz w:val="24"/>
          <w:szCs w:val="24"/>
        </w:rPr>
      </w:pPr>
    </w:p>
    <w:p w14:paraId="2BFAED3A" w14:textId="59A42C9F" w:rsidR="004A4409" w:rsidRPr="00C73136" w:rsidRDefault="00466721" w:rsidP="00A52D8E">
      <w:pPr>
        <w:spacing w:line="276" w:lineRule="auto"/>
        <w:rPr>
          <w:rFonts w:ascii="Arial" w:hAnsi="Arial" w:cs="Arial"/>
          <w:sz w:val="24"/>
          <w:szCs w:val="24"/>
        </w:rPr>
      </w:pPr>
      <w:r w:rsidRPr="00C73136">
        <w:rPr>
          <w:rFonts w:ascii="Arial" w:hAnsi="Arial" w:cs="Arial"/>
          <w:sz w:val="24"/>
          <w:szCs w:val="24"/>
        </w:rPr>
        <w:t>An employee requests to work 7</w:t>
      </w:r>
      <w:r w:rsidR="000532CF" w:rsidRPr="00C73136">
        <w:rPr>
          <w:rFonts w:ascii="Arial" w:hAnsi="Arial" w:cs="Arial"/>
          <w:sz w:val="24"/>
          <w:szCs w:val="24"/>
        </w:rPr>
        <w:t xml:space="preserve"> a.m.</w:t>
      </w:r>
      <w:r w:rsidRPr="00C73136">
        <w:rPr>
          <w:rFonts w:ascii="Arial" w:hAnsi="Arial" w:cs="Arial"/>
          <w:sz w:val="24"/>
          <w:szCs w:val="24"/>
        </w:rPr>
        <w:t xml:space="preserve"> to 4</w:t>
      </w:r>
      <w:r w:rsidR="000532CF" w:rsidRPr="00C73136">
        <w:rPr>
          <w:rFonts w:ascii="Arial" w:hAnsi="Arial" w:cs="Arial"/>
          <w:sz w:val="24"/>
          <w:szCs w:val="24"/>
        </w:rPr>
        <w:t xml:space="preserve"> p.m.</w:t>
      </w:r>
      <w:r w:rsidRPr="00C73136">
        <w:rPr>
          <w:rFonts w:ascii="Arial" w:hAnsi="Arial" w:cs="Arial"/>
          <w:sz w:val="24"/>
          <w:szCs w:val="24"/>
        </w:rPr>
        <w:t xml:space="preserve"> due to their inability to drive after daylight.  Even if an employee does not need an accommodation to perform his essential job functions, he may need an accommodation to get to work. Such accommodation requests have been determined t</w:t>
      </w:r>
      <w:r w:rsidR="008915E5">
        <w:rPr>
          <w:rFonts w:ascii="Arial" w:hAnsi="Arial" w:cs="Arial"/>
          <w:sz w:val="24"/>
          <w:szCs w:val="24"/>
        </w:rPr>
        <w:t xml:space="preserve">o be reasonable in some cases. </w:t>
      </w:r>
      <w:r w:rsidRPr="00C73136">
        <w:rPr>
          <w:rFonts w:ascii="Arial" w:hAnsi="Arial" w:cs="Arial"/>
          <w:sz w:val="24"/>
          <w:szCs w:val="24"/>
        </w:rPr>
        <w:t>An evaluation should be completed to consider whether the employee can be accommodated. Often such requests are accommodated by adjusting the employee’s schedule according to the seasonal change in daylight hours.</w:t>
      </w:r>
    </w:p>
    <w:p w14:paraId="4992E22C" w14:textId="77777777" w:rsidR="00C73136" w:rsidRDefault="006B1FD7" w:rsidP="00C73136">
      <w:pPr>
        <w:rPr>
          <w:rFonts w:ascii="Arial" w:hAnsi="Arial" w:cs="Arial"/>
          <w:i/>
          <w:color w:val="002060"/>
          <w:sz w:val="20"/>
          <w:szCs w:val="20"/>
        </w:rPr>
      </w:pPr>
      <w:r>
        <w:rPr>
          <w:noProof/>
        </w:rPr>
        <mc:AlternateContent>
          <mc:Choice Requires="wps">
            <w:drawing>
              <wp:inline distT="0" distB="0" distL="0" distR="0" wp14:anchorId="38D62D9E" wp14:editId="0BA0E69C">
                <wp:extent cx="5715000" cy="1828800"/>
                <wp:effectExtent l="0" t="0" r="0" b="0"/>
                <wp:docPr id="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828800"/>
                        </a:xfrm>
                        <a:prstGeom prst="roundRect">
                          <a:avLst>
                            <a:gd name="adj" fmla="val 16667"/>
                          </a:avLst>
                        </a:prstGeom>
                        <a:solidFill>
                          <a:srgbClr val="329A36">
                            <a:alpha val="12157"/>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F26505" w14:textId="77777777" w:rsidR="00325EA4" w:rsidRDefault="00325EA4" w:rsidP="00C73136">
                            <w:pPr>
                              <w:spacing w:before="100" w:beforeAutospacing="1" w:after="168" w:line="276" w:lineRule="auto"/>
                              <w:ind w:left="270"/>
                            </w:pP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w:t>
                            </w:r>
                            <w:r w:rsidRPr="005F6834">
                              <w:rPr>
                                <w:rFonts w:ascii="Arial" w:eastAsia="Times New Roman" w:hAnsi="Arial" w:cs="Arial"/>
                                <w:b/>
                                <w:i/>
                                <w:color w:val="002060"/>
                                <w:lang w:val="en"/>
                              </w:rPr>
                              <w:t xml:space="preserve"> </w:t>
                            </w:r>
                            <w:r w:rsidRPr="00AA6C38">
                              <w:rPr>
                                <w:rFonts w:ascii="Arial" w:hAnsi="Arial" w:cs="Arial"/>
                                <w:i/>
                                <w:color w:val="252D65"/>
                                <w:sz w:val="24"/>
                                <w:szCs w:val="24"/>
                              </w:rPr>
                              <w:t>While the employee may be scheduled to work from 9 a.m. to 6 p.m. during spring/summer months, an employer may adjust employee’s schedule during fall/winter months when it becomes dark as early as 4:30 or 5:00 p.m. to support the employee’s needs. However, it is important for management to ensure the employee’s schedule is readjusted to work the later hours during spring/summer months.  This will allow the company to defend against any future claim suggesting the ability to work a later shift is not an essential function of the job.</w:t>
                            </w:r>
                            <w:r w:rsidRPr="00C73136">
                              <w:rPr>
                                <w:rFonts w:ascii="Arial" w:hAnsi="Arial" w:cs="Arial"/>
                                <w:sz w:val="24"/>
                                <w:szCs w:val="24"/>
                              </w:rPr>
                              <w:t xml:space="preserve">  </w:t>
                            </w:r>
                          </w:p>
                        </w:txbxContent>
                      </wps:txbx>
                      <wps:bodyPr rot="0" vert="horz" wrap="square" lIns="91440" tIns="45720" rIns="91440" bIns="45720" anchor="ctr" anchorCtr="0" upright="1">
                        <a:noAutofit/>
                      </wps:bodyPr>
                    </wps:wsp>
                  </a:graphicData>
                </a:graphic>
              </wp:inline>
            </w:drawing>
          </mc:Choice>
          <mc:Fallback>
            <w:pict>
              <v:roundrect w14:anchorId="38D62D9E" id="Rounded Rectangle 12" o:spid="_x0000_s1027" style="width:450pt;height:2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" fillcolor="#329a36" stroked="f">
                <v:fill opacity="7967f"/>
                <v:path arrowok="t"/>
                <v:textbox>
                  <w:txbxContent>
                    <w:p w14:paraId="18F26505" w14:textId="77777777" w:rsidR="00325EA4" w:rsidRDefault="00325EA4" w:rsidP="00C73136">
                      <w:pPr>
                        <w:spacing w:before="100" w:beforeAutospacing="1" w:after="168" w:line="276" w:lineRule="auto"/>
                        <w:ind w:left="270"/>
                      </w:pP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w:t>
                      </w:r>
                      <w:r w:rsidRPr="005F6834">
                        <w:rPr>
                          <w:rFonts w:ascii="Arial" w:eastAsia="Times New Roman" w:hAnsi="Arial" w:cs="Arial"/>
                          <w:b/>
                          <w:i/>
                          <w:color w:val="002060"/>
                          <w:lang w:val="en"/>
                        </w:rPr>
                        <w:t xml:space="preserve"> </w:t>
                      </w:r>
                      <w:r w:rsidRPr="00AA6C38">
                        <w:rPr>
                          <w:rFonts w:ascii="Arial" w:hAnsi="Arial" w:cs="Arial"/>
                          <w:i/>
                          <w:color w:val="252D65"/>
                          <w:sz w:val="24"/>
                          <w:szCs w:val="24"/>
                        </w:rPr>
                        <w:t>While the employee may be scheduled to work from 9 a.m. to 6 p.m. during spring/summer months, an employer may adjust employee’s schedule during fall/winter months when it becomes dark as early as 4:30 or 5:00 p.m. to support the employee’s needs. However, it is important for management to ensure the employee’s schedule is readjusted to work the later hours during spring/summer months.  This will allow the company to defend against any future claim suggesting the ability to work a later shift is not an essential function of the job.</w:t>
                      </w:r>
                      <w:r w:rsidRPr="00C73136">
                        <w:rPr>
                          <w:rFonts w:ascii="Arial" w:hAnsi="Arial" w:cs="Arial"/>
                          <w:sz w:val="24"/>
                          <w:szCs w:val="24"/>
                        </w:rPr>
                        <w:t xml:space="preserve">  </w:t>
                      </w:r>
                    </w:p>
                  </w:txbxContent>
                </v:textbox>
                <w10:anchorlock/>
              </v:roundrect>
            </w:pict>
          </mc:Fallback>
        </mc:AlternateContent>
      </w:r>
    </w:p>
    <w:p w14:paraId="22FBA12E" w14:textId="77777777" w:rsidR="00C73136" w:rsidRDefault="00C73136" w:rsidP="00C73136">
      <w:pPr>
        <w:rPr>
          <w:rFonts w:ascii="Arial" w:hAnsi="Arial" w:cs="Arial"/>
          <w:i/>
          <w:color w:val="002060"/>
          <w:sz w:val="20"/>
          <w:szCs w:val="20"/>
        </w:rPr>
      </w:pPr>
    </w:p>
    <w:p w14:paraId="3960FF62" w14:textId="48628061" w:rsidR="00C73136" w:rsidRPr="009C24E3" w:rsidRDefault="00C73136" w:rsidP="00C73136">
      <w:pPr>
        <w:rPr>
          <w:rFonts w:ascii="Arial" w:hAnsi="Arial" w:cs="Arial"/>
          <w:iCs/>
          <w:color w:val="002060"/>
          <w:sz w:val="20"/>
          <w:szCs w:val="20"/>
        </w:rPr>
      </w:pPr>
      <w:r w:rsidRPr="009C24E3">
        <w:rPr>
          <w:rFonts w:ascii="Arial" w:hAnsi="Arial" w:cs="Arial"/>
          <w:iCs/>
          <w:color w:val="002060"/>
          <w:sz w:val="20"/>
          <w:szCs w:val="20"/>
        </w:rPr>
        <w:t>NOTE</w:t>
      </w:r>
      <w:r w:rsidRPr="009C24E3">
        <w:rPr>
          <w:rFonts w:ascii="Arial" w:hAnsi="Arial" w:cs="Arial"/>
          <w:iCs/>
          <w:sz w:val="20"/>
          <w:szCs w:val="20"/>
        </w:rPr>
        <w:t xml:space="preserve">: </w:t>
      </w:r>
      <w:r w:rsidR="00466721" w:rsidRPr="009C24E3">
        <w:rPr>
          <w:rFonts w:ascii="Arial" w:hAnsi="Arial" w:cs="Arial"/>
          <w:iCs/>
          <w:sz w:val="20"/>
          <w:szCs w:val="20"/>
        </w:rPr>
        <w:t>When analyzing these requests, it is always important to determine what other policies/practices may exist that could help or hinder your decision to support/deny the request. Consider</w:t>
      </w:r>
      <w:r w:rsidR="000532CF" w:rsidRPr="009C24E3">
        <w:rPr>
          <w:rFonts w:ascii="Arial" w:hAnsi="Arial" w:cs="Arial"/>
          <w:iCs/>
          <w:sz w:val="20"/>
          <w:szCs w:val="20"/>
        </w:rPr>
        <w:t>, for example,</w:t>
      </w:r>
      <w:r w:rsidR="00466721" w:rsidRPr="009C24E3">
        <w:rPr>
          <w:rFonts w:ascii="Arial" w:hAnsi="Arial" w:cs="Arial"/>
          <w:iCs/>
          <w:sz w:val="20"/>
          <w:szCs w:val="20"/>
        </w:rPr>
        <w:t xml:space="preserve"> a tuition reimbursement</w:t>
      </w:r>
      <w:r w:rsidR="000532CF" w:rsidRPr="009C24E3">
        <w:rPr>
          <w:rFonts w:ascii="Arial" w:hAnsi="Arial" w:cs="Arial"/>
          <w:iCs/>
          <w:sz w:val="20"/>
          <w:szCs w:val="20"/>
        </w:rPr>
        <w:t xml:space="preserve"> </w:t>
      </w:r>
      <w:r w:rsidR="00466721" w:rsidRPr="009C24E3">
        <w:rPr>
          <w:rFonts w:ascii="Arial" w:hAnsi="Arial" w:cs="Arial"/>
          <w:iCs/>
          <w:sz w:val="20"/>
          <w:szCs w:val="20"/>
        </w:rPr>
        <w:t>benefit offered encourag</w:t>
      </w:r>
      <w:r w:rsidR="000532CF" w:rsidRPr="009C24E3">
        <w:rPr>
          <w:rFonts w:ascii="Arial" w:hAnsi="Arial" w:cs="Arial"/>
          <w:iCs/>
          <w:sz w:val="20"/>
          <w:szCs w:val="20"/>
        </w:rPr>
        <w:t>ing</w:t>
      </w:r>
      <w:r w:rsidR="00466721" w:rsidRPr="009C24E3">
        <w:rPr>
          <w:rFonts w:ascii="Arial" w:hAnsi="Arial" w:cs="Arial"/>
          <w:iCs/>
          <w:sz w:val="20"/>
          <w:szCs w:val="20"/>
        </w:rPr>
        <w:t xml:space="preserve"> employees to continue their college education.  Management may modify an employee’s work schedule to accommodate their class schedule.  If this is true – the employer would not be successful in denying a modified schedule for an employee making the request pursuant to an ADA accommodation.</w:t>
      </w:r>
    </w:p>
    <w:p w14:paraId="59321882" w14:textId="77777777" w:rsidR="004A4409" w:rsidRPr="00C73136" w:rsidRDefault="004A4409" w:rsidP="00C73136">
      <w:pPr>
        <w:rPr>
          <w:rFonts w:ascii="Arial" w:hAnsi="Arial" w:cs="Arial"/>
          <w:sz w:val="24"/>
          <w:szCs w:val="24"/>
        </w:rPr>
      </w:pPr>
    </w:p>
    <w:p w14:paraId="71E31F1F" w14:textId="77777777" w:rsidR="004A4409" w:rsidRPr="009C24E3" w:rsidRDefault="00466721" w:rsidP="009C24E3">
      <w:pPr>
        <w:pStyle w:val="Heading2"/>
        <w:rPr>
          <w:rFonts w:ascii="Arial" w:hAnsi="Arial" w:cs="Arial"/>
          <w:b/>
          <w:bCs/>
          <w:color w:val="047BC1"/>
          <w:sz w:val="28"/>
          <w:szCs w:val="28"/>
        </w:rPr>
      </w:pPr>
      <w:r w:rsidRPr="009C24E3">
        <w:rPr>
          <w:rFonts w:ascii="Arial" w:hAnsi="Arial" w:cs="Arial"/>
          <w:b/>
          <w:bCs/>
          <w:color w:val="047BC1"/>
          <w:sz w:val="28"/>
          <w:szCs w:val="28"/>
        </w:rPr>
        <w:t>Employee requests an adjusted start time of 9am to accommodate a permanent medical condition that requires medication that occasionally makes him “slower” in the morning.</w:t>
      </w:r>
    </w:p>
    <w:p w14:paraId="1F7670E1" w14:textId="77777777" w:rsidR="009C24E3" w:rsidRDefault="009C24E3" w:rsidP="00325EA4">
      <w:pPr>
        <w:pStyle w:val="ListParagraph"/>
        <w:spacing w:line="276" w:lineRule="auto"/>
        <w:ind w:left="0"/>
        <w:rPr>
          <w:rFonts w:ascii="Arial" w:hAnsi="Arial" w:cs="Arial"/>
          <w:sz w:val="24"/>
          <w:szCs w:val="24"/>
        </w:rPr>
      </w:pPr>
    </w:p>
    <w:p w14:paraId="312DD7AE" w14:textId="56308BF7" w:rsidR="004A4409" w:rsidRPr="00C73136" w:rsidRDefault="000532CF" w:rsidP="00325EA4">
      <w:pPr>
        <w:pStyle w:val="ListParagraph"/>
        <w:spacing w:line="276" w:lineRule="auto"/>
        <w:ind w:left="0"/>
        <w:rPr>
          <w:rFonts w:ascii="Arial" w:hAnsi="Arial" w:cs="Arial"/>
          <w:sz w:val="24"/>
          <w:szCs w:val="24"/>
        </w:rPr>
      </w:pPr>
      <w:r w:rsidRPr="00C73136">
        <w:rPr>
          <w:rFonts w:ascii="Arial" w:hAnsi="Arial" w:cs="Arial"/>
          <w:sz w:val="24"/>
          <w:szCs w:val="24"/>
        </w:rPr>
        <w:t>The e</w:t>
      </w:r>
      <w:r w:rsidR="00466721" w:rsidRPr="00C73136">
        <w:rPr>
          <w:rFonts w:ascii="Arial" w:hAnsi="Arial" w:cs="Arial"/>
          <w:sz w:val="24"/>
          <w:szCs w:val="24"/>
        </w:rPr>
        <w:t>mployee has a history of tardiness and only initiated the request for an accommodation after management began the corrective action process. What should you do?  Speak with the manager to find out the impact to the business if employee does not report to work until 9</w:t>
      </w:r>
      <w:r w:rsidRPr="00C73136">
        <w:rPr>
          <w:rFonts w:ascii="Arial" w:hAnsi="Arial" w:cs="Arial"/>
          <w:sz w:val="24"/>
          <w:szCs w:val="24"/>
        </w:rPr>
        <w:t xml:space="preserve"> </w:t>
      </w:r>
      <w:r w:rsidR="00466721" w:rsidRPr="00C73136">
        <w:rPr>
          <w:rFonts w:ascii="Arial" w:hAnsi="Arial" w:cs="Arial"/>
          <w:sz w:val="24"/>
          <w:szCs w:val="24"/>
        </w:rPr>
        <w:t>a</w:t>
      </w:r>
      <w:r w:rsidRPr="00C73136">
        <w:rPr>
          <w:rFonts w:ascii="Arial" w:hAnsi="Arial" w:cs="Arial"/>
          <w:sz w:val="24"/>
          <w:szCs w:val="24"/>
        </w:rPr>
        <w:t>.</w:t>
      </w:r>
      <w:r w:rsidR="00466721" w:rsidRPr="00C73136">
        <w:rPr>
          <w:rFonts w:ascii="Arial" w:hAnsi="Arial" w:cs="Arial"/>
          <w:sz w:val="24"/>
          <w:szCs w:val="24"/>
        </w:rPr>
        <w:t xml:space="preserve">m. (Consider size of dept., staff available, etc.). </w:t>
      </w:r>
      <w:r w:rsidRPr="00C73136">
        <w:rPr>
          <w:rFonts w:ascii="Arial" w:hAnsi="Arial" w:cs="Arial"/>
          <w:sz w:val="24"/>
          <w:szCs w:val="24"/>
        </w:rPr>
        <w:t>Then</w:t>
      </w:r>
      <w:r w:rsidR="00777C23" w:rsidRPr="00C73136">
        <w:rPr>
          <w:rFonts w:ascii="Arial" w:hAnsi="Arial" w:cs="Arial"/>
          <w:sz w:val="24"/>
          <w:szCs w:val="24"/>
        </w:rPr>
        <w:t>,</w:t>
      </w:r>
      <w:r w:rsidRPr="00C73136">
        <w:rPr>
          <w:rFonts w:ascii="Arial" w:hAnsi="Arial" w:cs="Arial"/>
          <w:sz w:val="24"/>
          <w:szCs w:val="24"/>
        </w:rPr>
        <w:t xml:space="preserve"> r</w:t>
      </w:r>
      <w:r w:rsidR="00466721" w:rsidRPr="00C73136">
        <w:rPr>
          <w:rFonts w:ascii="Arial" w:hAnsi="Arial" w:cs="Arial"/>
          <w:sz w:val="24"/>
          <w:szCs w:val="24"/>
        </w:rPr>
        <w:t>eview</w:t>
      </w:r>
      <w:r w:rsidRPr="00C73136">
        <w:rPr>
          <w:rFonts w:ascii="Arial" w:hAnsi="Arial" w:cs="Arial"/>
          <w:sz w:val="24"/>
          <w:szCs w:val="24"/>
        </w:rPr>
        <w:t xml:space="preserve"> the</w:t>
      </w:r>
      <w:r w:rsidR="00466721" w:rsidRPr="00C73136">
        <w:rPr>
          <w:rFonts w:ascii="Arial" w:hAnsi="Arial" w:cs="Arial"/>
          <w:sz w:val="24"/>
          <w:szCs w:val="24"/>
        </w:rPr>
        <w:t xml:space="preserve"> employee’s attendance record to determine history of tardiness</w:t>
      </w:r>
      <w:r w:rsidR="00777C23" w:rsidRPr="00C73136">
        <w:rPr>
          <w:rFonts w:ascii="Arial" w:hAnsi="Arial" w:cs="Arial"/>
          <w:sz w:val="24"/>
          <w:szCs w:val="24"/>
        </w:rPr>
        <w:t xml:space="preserve"> at </w:t>
      </w:r>
      <w:r w:rsidR="00466721" w:rsidRPr="00C73136">
        <w:rPr>
          <w:rFonts w:ascii="Arial" w:hAnsi="Arial" w:cs="Arial"/>
          <w:sz w:val="24"/>
          <w:szCs w:val="24"/>
        </w:rPr>
        <w:t>5 minutes, 30 minutes, 1 hour</w:t>
      </w:r>
      <w:r w:rsidR="00777C23" w:rsidRPr="00C73136">
        <w:rPr>
          <w:rFonts w:ascii="Arial" w:hAnsi="Arial" w:cs="Arial"/>
          <w:sz w:val="24"/>
          <w:szCs w:val="24"/>
        </w:rPr>
        <w:t xml:space="preserve"> late.  Now, consider </w:t>
      </w:r>
      <w:r w:rsidR="00466721" w:rsidRPr="00C73136">
        <w:rPr>
          <w:rFonts w:ascii="Arial" w:hAnsi="Arial" w:cs="Arial"/>
          <w:sz w:val="24"/>
          <w:szCs w:val="24"/>
        </w:rPr>
        <w:t>offering an accommodation for an adjusted start time. For example, if an employee is scheduled to work 8</w:t>
      </w:r>
      <w:r w:rsidR="00777C23" w:rsidRPr="00C73136">
        <w:rPr>
          <w:rFonts w:ascii="Arial" w:hAnsi="Arial" w:cs="Arial"/>
          <w:sz w:val="24"/>
          <w:szCs w:val="24"/>
        </w:rPr>
        <w:t xml:space="preserve"> a.m. to 5 </w:t>
      </w:r>
      <w:r w:rsidR="00466721" w:rsidRPr="00C73136">
        <w:rPr>
          <w:rFonts w:ascii="Arial" w:hAnsi="Arial" w:cs="Arial"/>
          <w:sz w:val="24"/>
          <w:szCs w:val="24"/>
        </w:rPr>
        <w:t>p</w:t>
      </w:r>
      <w:r w:rsidR="00777C23" w:rsidRPr="00C73136">
        <w:rPr>
          <w:rFonts w:ascii="Arial" w:hAnsi="Arial" w:cs="Arial"/>
          <w:sz w:val="24"/>
          <w:szCs w:val="24"/>
        </w:rPr>
        <w:t>.m.</w:t>
      </w:r>
      <w:r w:rsidR="00466721" w:rsidRPr="00C73136">
        <w:rPr>
          <w:rFonts w:ascii="Arial" w:hAnsi="Arial" w:cs="Arial"/>
          <w:sz w:val="24"/>
          <w:szCs w:val="24"/>
        </w:rPr>
        <w:t>, can you offer a flexible start time of 8-8:30</w:t>
      </w:r>
      <w:r w:rsidR="00777C23" w:rsidRPr="00C73136">
        <w:rPr>
          <w:rFonts w:ascii="Arial" w:hAnsi="Arial" w:cs="Arial"/>
          <w:sz w:val="24"/>
          <w:szCs w:val="24"/>
        </w:rPr>
        <w:t xml:space="preserve"> a.m.</w:t>
      </w:r>
      <w:r w:rsidR="00466721" w:rsidRPr="00C73136">
        <w:rPr>
          <w:rFonts w:ascii="Arial" w:hAnsi="Arial" w:cs="Arial"/>
          <w:sz w:val="24"/>
          <w:szCs w:val="24"/>
        </w:rPr>
        <w:t>? If the employee arrives after 8:30</w:t>
      </w:r>
      <w:r w:rsidR="00777C23" w:rsidRPr="00C73136">
        <w:rPr>
          <w:rFonts w:ascii="Arial" w:hAnsi="Arial" w:cs="Arial"/>
          <w:sz w:val="24"/>
          <w:szCs w:val="24"/>
        </w:rPr>
        <w:t xml:space="preserve"> a.m.</w:t>
      </w:r>
      <w:r w:rsidR="00466721" w:rsidRPr="00C73136">
        <w:rPr>
          <w:rFonts w:ascii="Arial" w:hAnsi="Arial" w:cs="Arial"/>
          <w:sz w:val="24"/>
          <w:szCs w:val="24"/>
        </w:rPr>
        <w:t xml:space="preserve"> he is considered tardy. This demonstrates the company’s willingness to support the medical condition yet still have predictable arrival time to support the needs</w:t>
      </w:r>
      <w:r w:rsidR="00777C23" w:rsidRPr="00C73136">
        <w:rPr>
          <w:rFonts w:ascii="Arial" w:hAnsi="Arial" w:cs="Arial"/>
          <w:sz w:val="24"/>
          <w:szCs w:val="24"/>
        </w:rPr>
        <w:t xml:space="preserve"> of the business</w:t>
      </w:r>
      <w:r w:rsidR="00466721" w:rsidRPr="00C73136">
        <w:rPr>
          <w:rFonts w:ascii="Arial" w:hAnsi="Arial" w:cs="Arial"/>
          <w:sz w:val="24"/>
          <w:szCs w:val="24"/>
        </w:rPr>
        <w:t xml:space="preserve">.  Because this is a permanent medical condition, directing someone to use intermittent FMLA may not be the best solution for the business. </w:t>
      </w:r>
      <w:r w:rsidR="00777C23" w:rsidRPr="00C73136">
        <w:rPr>
          <w:rFonts w:ascii="Arial" w:hAnsi="Arial" w:cs="Arial"/>
          <w:sz w:val="24"/>
          <w:szCs w:val="24"/>
        </w:rPr>
        <w:t>Another solution might be</w:t>
      </w:r>
      <w:r w:rsidR="004A4409" w:rsidRPr="00C73136">
        <w:rPr>
          <w:rFonts w:ascii="Arial" w:hAnsi="Arial" w:cs="Arial"/>
          <w:sz w:val="24"/>
          <w:szCs w:val="24"/>
        </w:rPr>
        <w:t xml:space="preserve"> a job reassignment to a position that satisfies the requested start time. </w:t>
      </w:r>
    </w:p>
    <w:p w14:paraId="46B80BF2" w14:textId="77777777" w:rsidR="00AC4E4B" w:rsidRPr="00C73136" w:rsidRDefault="00AC4E4B" w:rsidP="00325EA4">
      <w:pPr>
        <w:spacing w:after="160" w:line="276" w:lineRule="auto"/>
        <w:rPr>
          <w:rFonts w:ascii="Arial" w:hAnsi="Arial" w:cs="Arial"/>
          <w:b/>
          <w:color w:val="002060"/>
          <w:sz w:val="24"/>
          <w:szCs w:val="24"/>
        </w:rPr>
      </w:pPr>
    </w:p>
    <w:p w14:paraId="1DAF25AC" w14:textId="77777777" w:rsidR="004A4409" w:rsidRPr="009C24E3" w:rsidRDefault="004A4409" w:rsidP="009C24E3">
      <w:pPr>
        <w:pStyle w:val="Heading2"/>
        <w:rPr>
          <w:rFonts w:ascii="Arial" w:hAnsi="Arial" w:cs="Arial"/>
          <w:b/>
          <w:bCs/>
          <w:color w:val="047BC1"/>
          <w:sz w:val="28"/>
          <w:szCs w:val="28"/>
        </w:rPr>
      </w:pPr>
      <w:r w:rsidRPr="009C24E3">
        <w:rPr>
          <w:rFonts w:ascii="Arial" w:hAnsi="Arial" w:cs="Arial"/>
          <w:b/>
          <w:bCs/>
          <w:color w:val="047BC1"/>
          <w:sz w:val="28"/>
          <w:szCs w:val="28"/>
        </w:rPr>
        <w:t xml:space="preserve">An accommodation requesting to “work when I want to” is not a reasonable request. </w:t>
      </w:r>
    </w:p>
    <w:p w14:paraId="13931DE1" w14:textId="77777777" w:rsidR="009C24E3" w:rsidRDefault="009C24E3" w:rsidP="006B1FD7">
      <w:pPr>
        <w:pStyle w:val="ListParagraph"/>
        <w:spacing w:line="276" w:lineRule="auto"/>
        <w:ind w:left="0"/>
        <w:rPr>
          <w:rFonts w:ascii="Arial" w:hAnsi="Arial" w:cs="Arial"/>
          <w:sz w:val="24"/>
          <w:szCs w:val="24"/>
        </w:rPr>
      </w:pPr>
    </w:p>
    <w:p w14:paraId="6344FA65" w14:textId="1DD51BAA" w:rsidR="004A4409" w:rsidRPr="00C73136" w:rsidRDefault="004A4409" w:rsidP="006B1FD7">
      <w:pPr>
        <w:pStyle w:val="ListParagraph"/>
        <w:spacing w:line="276" w:lineRule="auto"/>
        <w:ind w:left="0"/>
        <w:rPr>
          <w:rFonts w:ascii="Arial" w:hAnsi="Arial" w:cs="Arial"/>
          <w:sz w:val="24"/>
          <w:szCs w:val="24"/>
        </w:rPr>
      </w:pPr>
      <w:r w:rsidRPr="00C73136">
        <w:rPr>
          <w:rFonts w:ascii="Arial" w:hAnsi="Arial" w:cs="Arial"/>
          <w:sz w:val="24"/>
          <w:szCs w:val="24"/>
        </w:rPr>
        <w:t xml:space="preserve">A request for a flexible schedule is not a reasonable request if the employee requests to work </w:t>
      </w:r>
      <w:r w:rsidR="00325EA4">
        <w:rPr>
          <w:rFonts w:ascii="Arial" w:hAnsi="Arial" w:cs="Arial"/>
          <w:sz w:val="24"/>
          <w:szCs w:val="24"/>
        </w:rPr>
        <w:t xml:space="preserve">whenever he/she wants to work. </w:t>
      </w:r>
      <w:r w:rsidRPr="00C73136">
        <w:rPr>
          <w:rFonts w:ascii="Arial" w:hAnsi="Arial" w:cs="Arial"/>
          <w:sz w:val="24"/>
          <w:szCs w:val="24"/>
        </w:rPr>
        <w:t>This often comes in the form of an escalation from management for HR to review an attendance issue that includes late arrivals and/</w:t>
      </w:r>
      <w:r w:rsidR="00325EA4">
        <w:rPr>
          <w:rFonts w:ascii="Arial" w:hAnsi="Arial" w:cs="Arial"/>
          <w:sz w:val="24"/>
          <w:szCs w:val="24"/>
        </w:rPr>
        <w:t xml:space="preserve">or early departures from work. </w:t>
      </w:r>
      <w:r w:rsidRPr="00C73136">
        <w:rPr>
          <w:rFonts w:ascii="Arial" w:hAnsi="Arial" w:cs="Arial"/>
          <w:sz w:val="24"/>
          <w:szCs w:val="24"/>
        </w:rPr>
        <w:t>The employee suggests to management that this is due t</w:t>
      </w:r>
      <w:r w:rsidR="00325EA4">
        <w:rPr>
          <w:rFonts w:ascii="Arial" w:hAnsi="Arial" w:cs="Arial"/>
          <w:sz w:val="24"/>
          <w:szCs w:val="24"/>
        </w:rPr>
        <w:t xml:space="preserve">o their own medical condition. </w:t>
      </w:r>
      <w:r w:rsidRPr="00C73136">
        <w:rPr>
          <w:rFonts w:ascii="Arial" w:hAnsi="Arial" w:cs="Arial"/>
          <w:sz w:val="24"/>
          <w:szCs w:val="24"/>
        </w:rPr>
        <w:t xml:space="preserve">HR </w:t>
      </w:r>
      <w:proofErr w:type="gramStart"/>
      <w:r w:rsidRPr="00C73136">
        <w:rPr>
          <w:rFonts w:ascii="Arial" w:hAnsi="Arial" w:cs="Arial"/>
          <w:sz w:val="24"/>
          <w:szCs w:val="24"/>
        </w:rPr>
        <w:t>has the opportunity to</w:t>
      </w:r>
      <w:proofErr w:type="gramEnd"/>
      <w:r w:rsidRPr="00C73136">
        <w:rPr>
          <w:rFonts w:ascii="Arial" w:hAnsi="Arial" w:cs="Arial"/>
          <w:sz w:val="24"/>
          <w:szCs w:val="24"/>
        </w:rPr>
        <w:t xml:space="preserve"> support the business by learning the specific facts of the case and addressing the issue through an interactive process</w:t>
      </w:r>
      <w:r w:rsidR="00325EA4">
        <w:rPr>
          <w:rFonts w:ascii="Arial" w:hAnsi="Arial" w:cs="Arial"/>
          <w:sz w:val="24"/>
          <w:szCs w:val="24"/>
        </w:rPr>
        <w:t xml:space="preserve">. </w:t>
      </w:r>
      <w:r w:rsidR="00777C23" w:rsidRPr="00C73136">
        <w:rPr>
          <w:rFonts w:ascii="Arial" w:hAnsi="Arial" w:cs="Arial"/>
          <w:sz w:val="24"/>
          <w:szCs w:val="24"/>
        </w:rPr>
        <w:t>If appropriate, this process</w:t>
      </w:r>
      <w:r w:rsidRPr="00C73136">
        <w:rPr>
          <w:rFonts w:ascii="Arial" w:hAnsi="Arial" w:cs="Arial"/>
          <w:sz w:val="24"/>
          <w:szCs w:val="24"/>
        </w:rPr>
        <w:t xml:space="preserve"> may result in an accommodation supporting an adjusted start time. The key here is to establish reasonable boundaries of accountability so </w:t>
      </w:r>
      <w:r w:rsidR="00777C23" w:rsidRPr="00C73136">
        <w:rPr>
          <w:rFonts w:ascii="Arial" w:hAnsi="Arial" w:cs="Arial"/>
          <w:sz w:val="24"/>
          <w:szCs w:val="24"/>
        </w:rPr>
        <w:t xml:space="preserve">an </w:t>
      </w:r>
      <w:r w:rsidRPr="00C73136">
        <w:rPr>
          <w:rFonts w:ascii="Arial" w:hAnsi="Arial" w:cs="Arial"/>
          <w:sz w:val="24"/>
          <w:szCs w:val="24"/>
        </w:rPr>
        <w:t>employee’s attendance may be managed going forward.</w:t>
      </w:r>
      <w:r w:rsidR="009D77C4">
        <w:rPr>
          <w:rFonts w:ascii="Arial" w:hAnsi="Arial" w:cs="Arial"/>
          <w:sz w:val="24"/>
          <w:szCs w:val="24"/>
        </w:rPr>
        <w:br/>
      </w:r>
    </w:p>
    <w:p w14:paraId="6846D665" w14:textId="349FFD01" w:rsidR="004A4409" w:rsidRPr="009C24E3" w:rsidRDefault="004A4409" w:rsidP="009C24E3">
      <w:pPr>
        <w:pStyle w:val="Heading2"/>
        <w:rPr>
          <w:rFonts w:ascii="Arial" w:hAnsi="Arial" w:cs="Arial"/>
          <w:b/>
          <w:bCs/>
          <w:color w:val="047BC1"/>
          <w:sz w:val="28"/>
          <w:szCs w:val="28"/>
        </w:rPr>
      </w:pPr>
      <w:r w:rsidRPr="009C24E3">
        <w:rPr>
          <w:rFonts w:ascii="Arial" w:hAnsi="Arial" w:cs="Arial"/>
          <w:b/>
          <w:bCs/>
          <w:color w:val="047BC1"/>
          <w:sz w:val="28"/>
          <w:szCs w:val="28"/>
        </w:rPr>
        <w:t>Evaluating a request for a “reduced work schedule.”</w:t>
      </w:r>
    </w:p>
    <w:p w14:paraId="7EB89CE3" w14:textId="77777777" w:rsidR="009C24E3" w:rsidRDefault="009C24E3" w:rsidP="00325EA4">
      <w:pPr>
        <w:pStyle w:val="ListParagraph"/>
        <w:spacing w:line="276" w:lineRule="auto"/>
        <w:ind w:left="0"/>
        <w:rPr>
          <w:rFonts w:ascii="Arial" w:hAnsi="Arial" w:cs="Arial"/>
          <w:sz w:val="24"/>
          <w:szCs w:val="24"/>
        </w:rPr>
      </w:pPr>
    </w:p>
    <w:p w14:paraId="76408C2C" w14:textId="0DEE0168" w:rsidR="00B8069D" w:rsidRDefault="004A4409" w:rsidP="00325EA4">
      <w:pPr>
        <w:pStyle w:val="ListParagraph"/>
        <w:spacing w:line="276" w:lineRule="auto"/>
        <w:ind w:left="0"/>
        <w:rPr>
          <w:rFonts w:ascii="Arial" w:hAnsi="Arial" w:cs="Arial"/>
          <w:sz w:val="24"/>
          <w:szCs w:val="24"/>
        </w:rPr>
      </w:pPr>
      <w:r w:rsidRPr="00C73136">
        <w:rPr>
          <w:rFonts w:ascii="Arial" w:hAnsi="Arial" w:cs="Arial"/>
          <w:sz w:val="24"/>
          <w:szCs w:val="24"/>
        </w:rPr>
        <w:lastRenderedPageBreak/>
        <w:t xml:space="preserve">A reduced work schedule is often requested upon an employee’s return to work following a medical leave of absence. Such requests are typically for a fixed </w:t>
      </w:r>
      <w:proofErr w:type="gramStart"/>
      <w:r w:rsidRPr="00C73136">
        <w:rPr>
          <w:rFonts w:ascii="Arial" w:hAnsi="Arial" w:cs="Arial"/>
          <w:sz w:val="24"/>
          <w:szCs w:val="24"/>
        </w:rPr>
        <w:t>period of time</w:t>
      </w:r>
      <w:proofErr w:type="gramEnd"/>
      <w:r w:rsidRPr="00C73136">
        <w:rPr>
          <w:rFonts w:ascii="Arial" w:hAnsi="Arial" w:cs="Arial"/>
          <w:sz w:val="24"/>
          <w:szCs w:val="24"/>
        </w:rPr>
        <w:t xml:space="preserve"> with a planned progression in the number of hours an employee may wor</w:t>
      </w:r>
      <w:r w:rsidR="00325EA4">
        <w:rPr>
          <w:rFonts w:ascii="Arial" w:hAnsi="Arial" w:cs="Arial"/>
          <w:sz w:val="24"/>
          <w:szCs w:val="24"/>
        </w:rPr>
        <w:t xml:space="preserve">k </w:t>
      </w:r>
      <w:proofErr w:type="gramStart"/>
      <w:r w:rsidR="00325EA4">
        <w:rPr>
          <w:rFonts w:ascii="Arial" w:hAnsi="Arial" w:cs="Arial"/>
          <w:sz w:val="24"/>
          <w:szCs w:val="24"/>
        </w:rPr>
        <w:t>in a given</w:t>
      </w:r>
      <w:proofErr w:type="gramEnd"/>
      <w:r w:rsidR="00325EA4">
        <w:rPr>
          <w:rFonts w:ascii="Arial" w:hAnsi="Arial" w:cs="Arial"/>
          <w:sz w:val="24"/>
          <w:szCs w:val="24"/>
        </w:rPr>
        <w:t xml:space="preserve"> shift or workday. </w:t>
      </w:r>
      <w:r w:rsidRPr="00C73136">
        <w:rPr>
          <w:rFonts w:ascii="Arial" w:hAnsi="Arial" w:cs="Arial"/>
          <w:sz w:val="24"/>
          <w:szCs w:val="24"/>
        </w:rPr>
        <w:t xml:space="preserve">For example, </w:t>
      </w:r>
      <w:r w:rsidR="00777C23" w:rsidRPr="00C73136">
        <w:rPr>
          <w:rFonts w:ascii="Arial" w:hAnsi="Arial" w:cs="Arial"/>
          <w:sz w:val="24"/>
          <w:szCs w:val="24"/>
        </w:rPr>
        <w:t xml:space="preserve">an </w:t>
      </w:r>
      <w:r w:rsidRPr="00C73136">
        <w:rPr>
          <w:rFonts w:ascii="Arial" w:hAnsi="Arial" w:cs="Arial"/>
          <w:sz w:val="24"/>
          <w:szCs w:val="24"/>
        </w:rPr>
        <w:t>employee has been o</w:t>
      </w:r>
      <w:r w:rsidR="00777C23" w:rsidRPr="00C73136">
        <w:rPr>
          <w:rFonts w:ascii="Arial" w:hAnsi="Arial" w:cs="Arial"/>
          <w:sz w:val="24"/>
          <w:szCs w:val="24"/>
        </w:rPr>
        <w:t>n leave</w:t>
      </w:r>
      <w:r w:rsidRPr="00C73136">
        <w:rPr>
          <w:rFonts w:ascii="Arial" w:hAnsi="Arial" w:cs="Arial"/>
          <w:sz w:val="24"/>
          <w:szCs w:val="24"/>
        </w:rPr>
        <w:t xml:space="preserve"> for heart surgery. The doctor has released the employee to return to work for 5 hours per day for the first week</w:t>
      </w:r>
      <w:r w:rsidR="00777C23" w:rsidRPr="00C73136">
        <w:rPr>
          <w:rFonts w:ascii="Arial" w:hAnsi="Arial" w:cs="Arial"/>
          <w:sz w:val="24"/>
          <w:szCs w:val="24"/>
        </w:rPr>
        <w:t xml:space="preserve">, </w:t>
      </w:r>
      <w:r w:rsidRPr="00C73136">
        <w:rPr>
          <w:rFonts w:ascii="Arial" w:hAnsi="Arial" w:cs="Arial"/>
          <w:sz w:val="24"/>
          <w:szCs w:val="24"/>
        </w:rPr>
        <w:t>increasing to 6 hours in week 2</w:t>
      </w:r>
      <w:r w:rsidR="00777C23" w:rsidRPr="00C73136">
        <w:rPr>
          <w:rFonts w:ascii="Arial" w:hAnsi="Arial" w:cs="Arial"/>
          <w:sz w:val="24"/>
          <w:szCs w:val="24"/>
        </w:rPr>
        <w:t>,</w:t>
      </w:r>
      <w:r w:rsidRPr="00C73136">
        <w:rPr>
          <w:rFonts w:ascii="Arial" w:hAnsi="Arial" w:cs="Arial"/>
          <w:sz w:val="24"/>
          <w:szCs w:val="24"/>
        </w:rPr>
        <w:t xml:space="preserve"> and the full 8 hours in week 3. </w:t>
      </w:r>
      <w:r w:rsidR="00777C23" w:rsidRPr="00C73136">
        <w:rPr>
          <w:rFonts w:ascii="Arial" w:hAnsi="Arial" w:cs="Arial"/>
          <w:sz w:val="24"/>
          <w:szCs w:val="24"/>
        </w:rPr>
        <w:t>The e</w:t>
      </w:r>
      <w:r w:rsidRPr="00C73136">
        <w:rPr>
          <w:rFonts w:ascii="Arial" w:hAnsi="Arial" w:cs="Arial"/>
          <w:sz w:val="24"/>
          <w:szCs w:val="24"/>
        </w:rPr>
        <w:t xml:space="preserve">mployee has no FMLA </w:t>
      </w:r>
      <w:r w:rsidR="00777C23" w:rsidRPr="00C73136">
        <w:rPr>
          <w:rFonts w:ascii="Arial" w:hAnsi="Arial" w:cs="Arial"/>
          <w:sz w:val="24"/>
          <w:szCs w:val="24"/>
        </w:rPr>
        <w:t xml:space="preserve">time </w:t>
      </w:r>
      <w:r w:rsidRPr="00C73136">
        <w:rPr>
          <w:rFonts w:ascii="Arial" w:hAnsi="Arial" w:cs="Arial"/>
          <w:sz w:val="24"/>
          <w:szCs w:val="24"/>
        </w:rPr>
        <w:t>remaining (FMLA should always be used if available for reduced work schedule requests) and requests a reduced work schedule</w:t>
      </w:r>
      <w:r w:rsidR="00325EA4">
        <w:rPr>
          <w:rFonts w:ascii="Arial" w:hAnsi="Arial" w:cs="Arial"/>
          <w:sz w:val="24"/>
          <w:szCs w:val="24"/>
        </w:rPr>
        <w:t xml:space="preserve"> as a workplace accommodation. </w:t>
      </w:r>
      <w:r w:rsidRPr="00C73136">
        <w:rPr>
          <w:rFonts w:ascii="Arial" w:hAnsi="Arial" w:cs="Arial"/>
          <w:sz w:val="24"/>
          <w:szCs w:val="24"/>
        </w:rPr>
        <w:t xml:space="preserve">This accommodation would be reasonable given the expected progression to resuming a </w:t>
      </w:r>
      <w:proofErr w:type="gramStart"/>
      <w:r w:rsidRPr="00C73136">
        <w:rPr>
          <w:rFonts w:ascii="Arial" w:hAnsi="Arial" w:cs="Arial"/>
          <w:sz w:val="24"/>
          <w:szCs w:val="24"/>
        </w:rPr>
        <w:t>full time</w:t>
      </w:r>
      <w:proofErr w:type="gramEnd"/>
      <w:r w:rsidRPr="00C73136">
        <w:rPr>
          <w:rFonts w:ascii="Arial" w:hAnsi="Arial" w:cs="Arial"/>
          <w:sz w:val="24"/>
          <w:szCs w:val="24"/>
        </w:rPr>
        <w:t xml:space="preserve"> schedule.  </w:t>
      </w:r>
      <w:r w:rsidR="00777C23" w:rsidRPr="00C73136">
        <w:rPr>
          <w:rFonts w:ascii="Arial" w:hAnsi="Arial" w:cs="Arial"/>
          <w:sz w:val="24"/>
          <w:szCs w:val="24"/>
        </w:rPr>
        <w:t>M</w:t>
      </w:r>
      <w:r w:rsidRPr="00C73136">
        <w:rPr>
          <w:rFonts w:ascii="Arial" w:hAnsi="Arial" w:cs="Arial"/>
          <w:sz w:val="24"/>
          <w:szCs w:val="24"/>
        </w:rPr>
        <w:t xml:space="preserve">anagement </w:t>
      </w:r>
      <w:r w:rsidR="00777C23" w:rsidRPr="00C73136">
        <w:rPr>
          <w:rFonts w:ascii="Arial" w:hAnsi="Arial" w:cs="Arial"/>
          <w:sz w:val="24"/>
          <w:szCs w:val="24"/>
        </w:rPr>
        <w:t>should</w:t>
      </w:r>
      <w:r w:rsidRPr="00C73136">
        <w:rPr>
          <w:rFonts w:ascii="Arial" w:hAnsi="Arial" w:cs="Arial"/>
          <w:color w:val="FF0000"/>
          <w:sz w:val="24"/>
          <w:szCs w:val="24"/>
        </w:rPr>
        <w:t xml:space="preserve"> </w:t>
      </w:r>
      <w:r w:rsidRPr="00C73136">
        <w:rPr>
          <w:rFonts w:ascii="Arial" w:hAnsi="Arial" w:cs="Arial"/>
          <w:sz w:val="24"/>
          <w:szCs w:val="24"/>
        </w:rPr>
        <w:t xml:space="preserve">continue working with HR to </w:t>
      </w:r>
      <w:r w:rsidR="00777C23" w:rsidRPr="00C73136">
        <w:rPr>
          <w:rFonts w:ascii="Arial" w:hAnsi="Arial" w:cs="Arial"/>
          <w:sz w:val="24"/>
          <w:szCs w:val="24"/>
        </w:rPr>
        <w:t>e</w:t>
      </w:r>
      <w:r w:rsidRPr="00C73136">
        <w:rPr>
          <w:rFonts w:ascii="Arial" w:hAnsi="Arial" w:cs="Arial"/>
          <w:sz w:val="24"/>
          <w:szCs w:val="24"/>
        </w:rPr>
        <w:t xml:space="preserve">nsure </w:t>
      </w:r>
      <w:r w:rsidR="00777C23" w:rsidRPr="00C73136">
        <w:rPr>
          <w:rFonts w:ascii="Arial" w:hAnsi="Arial" w:cs="Arial"/>
          <w:sz w:val="24"/>
          <w:szCs w:val="24"/>
        </w:rPr>
        <w:t xml:space="preserve">the </w:t>
      </w:r>
      <w:r w:rsidRPr="00C73136">
        <w:rPr>
          <w:rFonts w:ascii="Arial" w:hAnsi="Arial" w:cs="Arial"/>
          <w:sz w:val="24"/>
          <w:szCs w:val="24"/>
        </w:rPr>
        <w:t xml:space="preserve">employee resumes a </w:t>
      </w:r>
      <w:proofErr w:type="gramStart"/>
      <w:r w:rsidRPr="00C73136">
        <w:rPr>
          <w:rFonts w:ascii="Arial" w:hAnsi="Arial" w:cs="Arial"/>
          <w:sz w:val="24"/>
          <w:szCs w:val="24"/>
        </w:rPr>
        <w:t>full time</w:t>
      </w:r>
      <w:proofErr w:type="gramEnd"/>
      <w:r w:rsidRPr="00C73136">
        <w:rPr>
          <w:rFonts w:ascii="Arial" w:hAnsi="Arial" w:cs="Arial"/>
          <w:sz w:val="24"/>
          <w:szCs w:val="24"/>
        </w:rPr>
        <w:t xml:space="preserve"> schedule as expected.</w:t>
      </w:r>
    </w:p>
    <w:p w14:paraId="254E698D" w14:textId="77777777" w:rsidR="00B8069D" w:rsidRDefault="00B8069D" w:rsidP="00325EA4">
      <w:pPr>
        <w:pStyle w:val="ListParagraph"/>
        <w:spacing w:line="276" w:lineRule="auto"/>
        <w:ind w:left="0"/>
        <w:rPr>
          <w:rFonts w:ascii="Arial" w:hAnsi="Arial" w:cs="Arial"/>
          <w:sz w:val="24"/>
          <w:szCs w:val="24"/>
        </w:rPr>
      </w:pPr>
    </w:p>
    <w:p w14:paraId="4C340516" w14:textId="77777777" w:rsidR="00B8069D" w:rsidRPr="009C24E3" w:rsidRDefault="00B8069D" w:rsidP="00325EA4">
      <w:pPr>
        <w:pStyle w:val="Footer"/>
        <w:spacing w:line="276" w:lineRule="auto"/>
        <w:rPr>
          <w:rFonts w:ascii="Arial" w:hAnsi="Arial" w:cs="Arial"/>
          <w:sz w:val="24"/>
          <w:szCs w:val="24"/>
        </w:rPr>
      </w:pPr>
      <w:r w:rsidRPr="009C24E3">
        <w:rPr>
          <w:rFonts w:ascii="Arial" w:hAnsi="Arial" w:cs="Arial"/>
          <w:sz w:val="24"/>
          <w:szCs w:val="24"/>
        </w:rPr>
        <w:t xml:space="preserve">For more information on </w:t>
      </w:r>
      <w:proofErr w:type="spellStart"/>
      <w:r w:rsidRPr="009C24E3">
        <w:rPr>
          <w:rFonts w:ascii="Arial" w:hAnsi="Arial" w:cs="Arial"/>
          <w:sz w:val="24"/>
          <w:szCs w:val="24"/>
        </w:rPr>
        <w:t>Disability:IN</w:t>
      </w:r>
      <w:proofErr w:type="spellEnd"/>
      <w:r w:rsidRPr="009C24E3">
        <w:rPr>
          <w:rFonts w:ascii="Arial" w:hAnsi="Arial" w:cs="Arial"/>
          <w:sz w:val="24"/>
          <w:szCs w:val="24"/>
        </w:rPr>
        <w:t xml:space="preserve">, please go to: </w:t>
      </w:r>
      <w:hyperlink r:id="rId8" w:history="1">
        <w:r w:rsidRPr="009C24E3">
          <w:rPr>
            <w:rStyle w:val="Hyperlink"/>
            <w:rFonts w:ascii="Arial" w:hAnsi="Arial" w:cs="Arial"/>
            <w:sz w:val="24"/>
            <w:szCs w:val="24"/>
          </w:rPr>
          <w:t>www.Disability:IN.org</w:t>
        </w:r>
      </w:hyperlink>
      <w:r w:rsidRPr="009C24E3">
        <w:rPr>
          <w:rFonts w:ascii="Arial" w:hAnsi="Arial" w:cs="Arial"/>
          <w:sz w:val="24"/>
          <w:szCs w:val="24"/>
        </w:rPr>
        <w:t xml:space="preserve">. </w:t>
      </w:r>
    </w:p>
    <w:p w14:paraId="079A25EE" w14:textId="61446A15" w:rsidR="004A4409" w:rsidRPr="009C24E3" w:rsidRDefault="004A4409" w:rsidP="00A52D8E">
      <w:pPr>
        <w:pStyle w:val="Footer"/>
        <w:spacing w:line="276" w:lineRule="auto"/>
        <w:rPr>
          <w:rFonts w:ascii="Arial" w:hAnsi="Arial" w:cs="Arial"/>
          <w:sz w:val="28"/>
          <w:szCs w:val="28"/>
        </w:rPr>
      </w:pPr>
    </w:p>
    <w:sectPr w:rsidR="004A4409" w:rsidRPr="009C24E3" w:rsidSect="009C24E3">
      <w:headerReference w:type="default" r:id="rId9"/>
      <w:footerReference w:type="default" r:id="rId10"/>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AB84" w14:textId="77777777" w:rsidR="00197934" w:rsidRDefault="00197934" w:rsidP="00A74E3F">
      <w:r>
        <w:separator/>
      </w:r>
    </w:p>
  </w:endnote>
  <w:endnote w:type="continuationSeparator" w:id="0">
    <w:p w14:paraId="2FE398F3" w14:textId="77777777" w:rsidR="00197934" w:rsidRDefault="00197934" w:rsidP="00A7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3728" w14:textId="27175A0C" w:rsidR="009C24E3" w:rsidRPr="009C24E3" w:rsidRDefault="009C24E3" w:rsidP="009C24E3">
    <w:pPr>
      <w:rPr>
        <w:rFonts w:ascii="Arial" w:hAnsi="Arial" w:cs="Arial"/>
        <w:color w:val="242C65"/>
      </w:rPr>
    </w:pPr>
    <w:r w:rsidRPr="009C24E3">
      <w:rPr>
        <w:rFonts w:ascii="Arial" w:hAnsi="Arial" w:cs="Arial"/>
        <w:b/>
        <w:bCs/>
        <w:i/>
        <w:iCs/>
        <w:caps/>
        <w:color w:val="0066CC"/>
      </w:rPr>
      <w:fldChar w:fldCharType="begin"/>
    </w:r>
    <w:r w:rsidRPr="009C24E3">
      <w:rPr>
        <w:rFonts w:ascii="Arial" w:hAnsi="Arial" w:cs="Arial"/>
        <w:b/>
        <w:bCs/>
        <w:caps/>
        <w:color w:val="0066CC"/>
      </w:rPr>
      <w:instrText xml:space="preserve"> PAGE   \* MERGEFORMAT </w:instrText>
    </w:r>
    <w:r w:rsidRPr="009C24E3">
      <w:rPr>
        <w:rFonts w:ascii="Arial" w:hAnsi="Arial" w:cs="Arial"/>
        <w:b/>
        <w:bCs/>
        <w:i/>
        <w:iCs/>
        <w:caps/>
        <w:color w:val="0066CC"/>
      </w:rPr>
      <w:fldChar w:fldCharType="separate"/>
    </w:r>
    <w:r w:rsidRPr="009C24E3">
      <w:rPr>
        <w:rFonts w:ascii="Arial" w:hAnsi="Arial" w:cs="Arial"/>
        <w:b/>
        <w:bCs/>
        <w:i/>
        <w:iCs/>
        <w:caps/>
        <w:color w:val="0066CC"/>
      </w:rPr>
      <w:t>1</w:t>
    </w:r>
    <w:r w:rsidRPr="009C24E3">
      <w:rPr>
        <w:rFonts w:ascii="Arial" w:hAnsi="Arial" w:cs="Arial"/>
        <w:b/>
        <w:bCs/>
        <w:i/>
        <w:iCs/>
        <w:caps/>
        <w:noProof/>
        <w:color w:val="0066CC"/>
      </w:rPr>
      <w:fldChar w:fldCharType="end"/>
    </w:r>
    <w:r w:rsidRPr="009C24E3">
      <w:rPr>
        <w:rFonts w:ascii="Arial" w:hAnsi="Arial" w:cs="Arial"/>
        <w:caps/>
        <w:noProof/>
        <w:color w:val="1F497D" w:themeColor="text2"/>
      </w:rPr>
      <w:t xml:space="preserve"> </w:t>
    </w:r>
    <w:r w:rsidRPr="009C24E3">
      <w:rPr>
        <w:rFonts w:ascii="Arial" w:hAnsi="Arial" w:cs="Arial"/>
        <w:caps/>
        <w:noProof/>
      </w:rPr>
      <w:t>|</w:t>
    </w:r>
    <w:r w:rsidRPr="009C24E3">
      <w:rPr>
        <w:rFonts w:ascii="Arial" w:hAnsi="Arial" w:cs="Arial"/>
      </w:rPr>
      <w:t xml:space="preserve"> </w:t>
    </w:r>
    <w:r w:rsidRPr="009C24E3">
      <w:rPr>
        <w:rFonts w:ascii="Arial" w:hAnsi="Arial" w:cs="Arial"/>
        <w:color w:val="242C65"/>
      </w:rPr>
      <w:t xml:space="preserve">Learn more about </w:t>
    </w:r>
    <w:hyperlink r:id="rId1" w:history="1">
      <w:r w:rsidRPr="009C24E3">
        <w:rPr>
          <w:rStyle w:val="Hyperlink"/>
          <w:rFonts w:ascii="Arial" w:hAnsi="Arial" w:cs="Arial"/>
          <w:color w:val="242C65"/>
        </w:rPr>
        <w:t>Disability:IN online</w:t>
      </w:r>
    </w:hyperlink>
    <w:r w:rsidRPr="009C24E3">
      <w:rPr>
        <w:rFonts w:ascii="Arial" w:hAnsi="Arial" w:cs="Arial"/>
        <w:color w:val="242C65"/>
      </w:rPr>
      <w:t>.</w:t>
    </w:r>
    <w:r w:rsidRPr="00E0022A">
      <w:rPr>
        <w:noProof/>
      </w:rPr>
      <w:drawing>
        <wp:anchor distT="0" distB="0" distL="114300" distR="114300" simplePos="0" relativeHeight="251659264" behindDoc="0" locked="0" layoutInCell="1" allowOverlap="1" wp14:anchorId="6358735A" wp14:editId="4BE83A74">
          <wp:simplePos x="0" y="0"/>
          <wp:positionH relativeFrom="column">
            <wp:posOffset>-914400</wp:posOffset>
          </wp:positionH>
          <wp:positionV relativeFrom="paragraph">
            <wp:posOffset>218440</wp:posOffset>
          </wp:positionV>
          <wp:extent cx="7791450" cy="399415"/>
          <wp:effectExtent l="0" t="0" r="0" b="63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91450" cy="399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6B90" w14:textId="77777777" w:rsidR="00197934" w:rsidRDefault="00197934" w:rsidP="00A74E3F">
      <w:r>
        <w:separator/>
      </w:r>
    </w:p>
  </w:footnote>
  <w:footnote w:type="continuationSeparator" w:id="0">
    <w:p w14:paraId="3A3A2659" w14:textId="77777777" w:rsidR="00197934" w:rsidRDefault="00197934" w:rsidP="00A7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01D" w14:textId="3670AF3A" w:rsidR="009C24E3" w:rsidRDefault="009C24E3">
    <w:pPr>
      <w:pStyle w:val="Header"/>
    </w:pPr>
    <w:r>
      <w:rPr>
        <w:noProof/>
      </w:rPr>
      <w:drawing>
        <wp:anchor distT="0" distB="0" distL="114300" distR="114300" simplePos="0" relativeHeight="251658240" behindDoc="0" locked="0" layoutInCell="1" allowOverlap="1" wp14:anchorId="1BFF0B1B" wp14:editId="4C0968CF">
          <wp:simplePos x="0" y="0"/>
          <wp:positionH relativeFrom="column">
            <wp:posOffset>-914400</wp:posOffset>
          </wp:positionH>
          <wp:positionV relativeFrom="paragraph">
            <wp:posOffset>-495300</wp:posOffset>
          </wp:positionV>
          <wp:extent cx="7791450" cy="757555"/>
          <wp:effectExtent l="0" t="0" r="0" b="4445"/>
          <wp:wrapSquare wrapText="bothSides"/>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791450" cy="757555"/>
                  </a:xfrm>
                  <a:prstGeom prst="rect">
                    <a:avLst/>
                  </a:prstGeom>
                </pic:spPr>
              </pic:pic>
            </a:graphicData>
          </a:graphic>
          <wp14:sizeRelH relativeFrom="page">
            <wp14:pctWidth>0</wp14:pctWidth>
          </wp14:sizeRelH>
          <wp14:sizeRelV relativeFrom="page">
            <wp14:pctHeight>0</wp14:pctHeight>
          </wp14:sizeRelV>
        </wp:anchor>
      </w:drawing>
    </w:r>
  </w:p>
  <w:p w14:paraId="049F2B18" w14:textId="77777777" w:rsidR="009C24E3" w:rsidRDefault="009C2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abstractNum w:abstractNumId="0" w15:restartNumberingAfterBreak="0">
    <w:nsid w:val="3E05194E"/>
    <w:multiLevelType w:val="hybridMultilevel"/>
    <w:tmpl w:val="19541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F844B4"/>
    <w:multiLevelType w:val="hybridMultilevel"/>
    <w:tmpl w:val="31E44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 w15:restartNumberingAfterBreak="0">
    <w:nsid w:val="4E1E2586"/>
    <w:multiLevelType w:val="hybridMultilevel"/>
    <w:tmpl w:val="15444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577BEF"/>
    <w:multiLevelType w:val="hybridMultilevel"/>
    <w:tmpl w:val="C12662F2"/>
    <w:lvl w:ilvl="0" w:tplc="4E962C2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24667"/>
    <w:multiLevelType w:val="hybridMultilevel"/>
    <w:tmpl w:val="E5A45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C55278"/>
    <w:multiLevelType w:val="hybridMultilevel"/>
    <w:tmpl w:val="15444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121A1"/>
    <w:multiLevelType w:val="hybridMultilevel"/>
    <w:tmpl w:val="BB5A2462"/>
    <w:lvl w:ilvl="0" w:tplc="2AA0C892">
      <w:start w:val="1"/>
      <w:numFmt w:val="bullet"/>
      <w:lvlText w:val="•"/>
      <w:lvlJc w:val="left"/>
      <w:pPr>
        <w:tabs>
          <w:tab w:val="num" w:pos="720"/>
        </w:tabs>
        <w:ind w:left="720" w:hanging="360"/>
      </w:pPr>
      <w:rPr>
        <w:rFonts w:ascii="Arial" w:hAnsi="Arial" w:hint="default"/>
      </w:rPr>
    </w:lvl>
    <w:lvl w:ilvl="1" w:tplc="1E1A0D2A">
      <w:start w:val="1"/>
      <w:numFmt w:val="bullet"/>
      <w:lvlText w:val="•"/>
      <w:lvlJc w:val="left"/>
      <w:pPr>
        <w:tabs>
          <w:tab w:val="num" w:pos="1440"/>
        </w:tabs>
        <w:ind w:left="1440" w:hanging="360"/>
      </w:pPr>
      <w:rPr>
        <w:rFonts w:ascii="Arial" w:hAnsi="Arial" w:hint="default"/>
      </w:rPr>
    </w:lvl>
    <w:lvl w:ilvl="2" w:tplc="5764F610" w:tentative="1">
      <w:start w:val="1"/>
      <w:numFmt w:val="bullet"/>
      <w:lvlText w:val="•"/>
      <w:lvlJc w:val="left"/>
      <w:pPr>
        <w:tabs>
          <w:tab w:val="num" w:pos="2160"/>
        </w:tabs>
        <w:ind w:left="2160" w:hanging="360"/>
      </w:pPr>
      <w:rPr>
        <w:rFonts w:ascii="Arial" w:hAnsi="Arial" w:hint="default"/>
      </w:rPr>
    </w:lvl>
    <w:lvl w:ilvl="3" w:tplc="5226E008" w:tentative="1">
      <w:start w:val="1"/>
      <w:numFmt w:val="bullet"/>
      <w:lvlText w:val="•"/>
      <w:lvlJc w:val="left"/>
      <w:pPr>
        <w:tabs>
          <w:tab w:val="num" w:pos="2880"/>
        </w:tabs>
        <w:ind w:left="2880" w:hanging="360"/>
      </w:pPr>
      <w:rPr>
        <w:rFonts w:ascii="Arial" w:hAnsi="Arial" w:hint="default"/>
      </w:rPr>
    </w:lvl>
    <w:lvl w:ilvl="4" w:tplc="23DE6E8C" w:tentative="1">
      <w:start w:val="1"/>
      <w:numFmt w:val="bullet"/>
      <w:lvlText w:val="•"/>
      <w:lvlJc w:val="left"/>
      <w:pPr>
        <w:tabs>
          <w:tab w:val="num" w:pos="3600"/>
        </w:tabs>
        <w:ind w:left="3600" w:hanging="360"/>
      </w:pPr>
      <w:rPr>
        <w:rFonts w:ascii="Arial" w:hAnsi="Arial" w:hint="default"/>
      </w:rPr>
    </w:lvl>
    <w:lvl w:ilvl="5" w:tplc="77242B9C" w:tentative="1">
      <w:start w:val="1"/>
      <w:numFmt w:val="bullet"/>
      <w:lvlText w:val="•"/>
      <w:lvlJc w:val="left"/>
      <w:pPr>
        <w:tabs>
          <w:tab w:val="num" w:pos="4320"/>
        </w:tabs>
        <w:ind w:left="4320" w:hanging="360"/>
      </w:pPr>
      <w:rPr>
        <w:rFonts w:ascii="Arial" w:hAnsi="Arial" w:hint="default"/>
      </w:rPr>
    </w:lvl>
    <w:lvl w:ilvl="6" w:tplc="5676659C" w:tentative="1">
      <w:start w:val="1"/>
      <w:numFmt w:val="bullet"/>
      <w:lvlText w:val="•"/>
      <w:lvlJc w:val="left"/>
      <w:pPr>
        <w:tabs>
          <w:tab w:val="num" w:pos="5040"/>
        </w:tabs>
        <w:ind w:left="5040" w:hanging="360"/>
      </w:pPr>
      <w:rPr>
        <w:rFonts w:ascii="Arial" w:hAnsi="Arial" w:hint="default"/>
      </w:rPr>
    </w:lvl>
    <w:lvl w:ilvl="7" w:tplc="8EAE1AFA" w:tentative="1">
      <w:start w:val="1"/>
      <w:numFmt w:val="bullet"/>
      <w:lvlText w:val="•"/>
      <w:lvlJc w:val="left"/>
      <w:pPr>
        <w:tabs>
          <w:tab w:val="num" w:pos="5760"/>
        </w:tabs>
        <w:ind w:left="5760" w:hanging="360"/>
      </w:pPr>
      <w:rPr>
        <w:rFonts w:ascii="Arial" w:hAnsi="Arial" w:hint="default"/>
      </w:rPr>
    </w:lvl>
    <w:lvl w:ilvl="8" w:tplc="33083B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6B43E7"/>
    <w:multiLevelType w:val="multilevel"/>
    <w:tmpl w:val="94DAEE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8338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696000">
    <w:abstractNumId w:val="1"/>
  </w:num>
  <w:num w:numId="3" w16cid:durableId="365326545">
    <w:abstractNumId w:val="0"/>
  </w:num>
  <w:num w:numId="4" w16cid:durableId="1021321380">
    <w:abstractNumId w:val="7"/>
  </w:num>
  <w:num w:numId="5" w16cid:durableId="244195136">
    <w:abstractNumId w:val="3"/>
  </w:num>
  <w:num w:numId="6" w16cid:durableId="671101715">
    <w:abstractNumId w:val="6"/>
  </w:num>
  <w:num w:numId="7" w16cid:durableId="355468455">
    <w:abstractNumId w:val="4"/>
  </w:num>
  <w:num w:numId="8" w16cid:durableId="703599573">
    <w:abstractNumId w:val="2"/>
  </w:num>
  <w:num w:numId="9" w16cid:durableId="1576167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7E"/>
    <w:rsid w:val="00006B3E"/>
    <w:rsid w:val="000431F5"/>
    <w:rsid w:val="000532CF"/>
    <w:rsid w:val="00053C11"/>
    <w:rsid w:val="00055583"/>
    <w:rsid w:val="000649ED"/>
    <w:rsid w:val="00076680"/>
    <w:rsid w:val="00091941"/>
    <w:rsid w:val="000950BF"/>
    <w:rsid w:val="00097507"/>
    <w:rsid w:val="000B0767"/>
    <w:rsid w:val="000B2FE8"/>
    <w:rsid w:val="000B6EED"/>
    <w:rsid w:val="000C07D3"/>
    <w:rsid w:val="000C07E2"/>
    <w:rsid w:val="000D7010"/>
    <w:rsid w:val="000F3FA4"/>
    <w:rsid w:val="000F52F0"/>
    <w:rsid w:val="000F79E7"/>
    <w:rsid w:val="0010016B"/>
    <w:rsid w:val="00105973"/>
    <w:rsid w:val="00110B5B"/>
    <w:rsid w:val="001138F7"/>
    <w:rsid w:val="001210F7"/>
    <w:rsid w:val="00134BCB"/>
    <w:rsid w:val="00143134"/>
    <w:rsid w:val="00157DEB"/>
    <w:rsid w:val="00163662"/>
    <w:rsid w:val="00164B63"/>
    <w:rsid w:val="0019269C"/>
    <w:rsid w:val="0019691F"/>
    <w:rsid w:val="00197934"/>
    <w:rsid w:val="001A1D17"/>
    <w:rsid w:val="001A7B5B"/>
    <w:rsid w:val="001E72D3"/>
    <w:rsid w:val="001E7A61"/>
    <w:rsid w:val="00203FB4"/>
    <w:rsid w:val="00213510"/>
    <w:rsid w:val="0023418D"/>
    <w:rsid w:val="002404AB"/>
    <w:rsid w:val="00244D27"/>
    <w:rsid w:val="00251772"/>
    <w:rsid w:val="002923FE"/>
    <w:rsid w:val="002952C8"/>
    <w:rsid w:val="002A228E"/>
    <w:rsid w:val="002A75E8"/>
    <w:rsid w:val="002B434B"/>
    <w:rsid w:val="002B4BFF"/>
    <w:rsid w:val="002B55E2"/>
    <w:rsid w:val="002D2984"/>
    <w:rsid w:val="00310B3B"/>
    <w:rsid w:val="00316A0E"/>
    <w:rsid w:val="00325EA4"/>
    <w:rsid w:val="00327EE7"/>
    <w:rsid w:val="0033757E"/>
    <w:rsid w:val="003578E2"/>
    <w:rsid w:val="00374791"/>
    <w:rsid w:val="00381FA5"/>
    <w:rsid w:val="00384C2F"/>
    <w:rsid w:val="0038775C"/>
    <w:rsid w:val="00394734"/>
    <w:rsid w:val="003A2576"/>
    <w:rsid w:val="003A7D0A"/>
    <w:rsid w:val="003D095C"/>
    <w:rsid w:val="003D209A"/>
    <w:rsid w:val="003D59E6"/>
    <w:rsid w:val="003E182E"/>
    <w:rsid w:val="003F27C0"/>
    <w:rsid w:val="004132C6"/>
    <w:rsid w:val="004322D7"/>
    <w:rsid w:val="004374A8"/>
    <w:rsid w:val="00443B69"/>
    <w:rsid w:val="004556C6"/>
    <w:rsid w:val="004663D6"/>
    <w:rsid w:val="00466721"/>
    <w:rsid w:val="004671FD"/>
    <w:rsid w:val="0047398F"/>
    <w:rsid w:val="00494642"/>
    <w:rsid w:val="004A4409"/>
    <w:rsid w:val="004D16C8"/>
    <w:rsid w:val="004D627F"/>
    <w:rsid w:val="004E6353"/>
    <w:rsid w:val="004F1F5A"/>
    <w:rsid w:val="005017D0"/>
    <w:rsid w:val="00514D99"/>
    <w:rsid w:val="00533F13"/>
    <w:rsid w:val="0055550C"/>
    <w:rsid w:val="00564108"/>
    <w:rsid w:val="00567886"/>
    <w:rsid w:val="00575C86"/>
    <w:rsid w:val="005A6421"/>
    <w:rsid w:val="005B1236"/>
    <w:rsid w:val="005C1C2E"/>
    <w:rsid w:val="005C1C84"/>
    <w:rsid w:val="005C4A22"/>
    <w:rsid w:val="005C5E4A"/>
    <w:rsid w:val="005D0626"/>
    <w:rsid w:val="005E315F"/>
    <w:rsid w:val="005E3C1D"/>
    <w:rsid w:val="005E3EAF"/>
    <w:rsid w:val="005F281C"/>
    <w:rsid w:val="00607A3F"/>
    <w:rsid w:val="00620616"/>
    <w:rsid w:val="0064130E"/>
    <w:rsid w:val="00643913"/>
    <w:rsid w:val="00652B54"/>
    <w:rsid w:val="00657F7E"/>
    <w:rsid w:val="006653EB"/>
    <w:rsid w:val="0067738A"/>
    <w:rsid w:val="006A12B7"/>
    <w:rsid w:val="006A71B7"/>
    <w:rsid w:val="006B0D45"/>
    <w:rsid w:val="006B1FD7"/>
    <w:rsid w:val="006C194A"/>
    <w:rsid w:val="006E2380"/>
    <w:rsid w:val="006E3A80"/>
    <w:rsid w:val="00746CFB"/>
    <w:rsid w:val="00747819"/>
    <w:rsid w:val="007664A8"/>
    <w:rsid w:val="007706EA"/>
    <w:rsid w:val="00777C23"/>
    <w:rsid w:val="00784999"/>
    <w:rsid w:val="0079366F"/>
    <w:rsid w:val="007958E3"/>
    <w:rsid w:val="007B7F74"/>
    <w:rsid w:val="007C29E2"/>
    <w:rsid w:val="007C6F35"/>
    <w:rsid w:val="007D0A6B"/>
    <w:rsid w:val="007E1F5D"/>
    <w:rsid w:val="00801641"/>
    <w:rsid w:val="00810D1A"/>
    <w:rsid w:val="00831469"/>
    <w:rsid w:val="00833C37"/>
    <w:rsid w:val="00836D69"/>
    <w:rsid w:val="00841749"/>
    <w:rsid w:val="0084797E"/>
    <w:rsid w:val="0085698D"/>
    <w:rsid w:val="00874113"/>
    <w:rsid w:val="00876D51"/>
    <w:rsid w:val="00881B1B"/>
    <w:rsid w:val="008915E5"/>
    <w:rsid w:val="008A7717"/>
    <w:rsid w:val="008A7730"/>
    <w:rsid w:val="008B53F6"/>
    <w:rsid w:val="008C05CD"/>
    <w:rsid w:val="008D3F61"/>
    <w:rsid w:val="008E1EA2"/>
    <w:rsid w:val="008F0408"/>
    <w:rsid w:val="008F168D"/>
    <w:rsid w:val="008F5AC8"/>
    <w:rsid w:val="00912594"/>
    <w:rsid w:val="009263EB"/>
    <w:rsid w:val="009423F0"/>
    <w:rsid w:val="00967C24"/>
    <w:rsid w:val="0097684B"/>
    <w:rsid w:val="00986319"/>
    <w:rsid w:val="009863F1"/>
    <w:rsid w:val="009A0326"/>
    <w:rsid w:val="009B1123"/>
    <w:rsid w:val="009B24CD"/>
    <w:rsid w:val="009C24E3"/>
    <w:rsid w:val="009D77C4"/>
    <w:rsid w:val="009D783A"/>
    <w:rsid w:val="009D7A21"/>
    <w:rsid w:val="009E49C6"/>
    <w:rsid w:val="009E5AD5"/>
    <w:rsid w:val="009F2338"/>
    <w:rsid w:val="00A01F0F"/>
    <w:rsid w:val="00A02F0B"/>
    <w:rsid w:val="00A07F7F"/>
    <w:rsid w:val="00A11AF4"/>
    <w:rsid w:val="00A202E6"/>
    <w:rsid w:val="00A4778D"/>
    <w:rsid w:val="00A52D8E"/>
    <w:rsid w:val="00A74E3F"/>
    <w:rsid w:val="00A74F2F"/>
    <w:rsid w:val="00A7698F"/>
    <w:rsid w:val="00AA6C38"/>
    <w:rsid w:val="00AA7F40"/>
    <w:rsid w:val="00AB08C2"/>
    <w:rsid w:val="00AB39F1"/>
    <w:rsid w:val="00AC1911"/>
    <w:rsid w:val="00AC4E4B"/>
    <w:rsid w:val="00AC6BAE"/>
    <w:rsid w:val="00AD3184"/>
    <w:rsid w:val="00AD3C9B"/>
    <w:rsid w:val="00B05B3A"/>
    <w:rsid w:val="00B155BB"/>
    <w:rsid w:val="00B21D8E"/>
    <w:rsid w:val="00B55147"/>
    <w:rsid w:val="00B655F6"/>
    <w:rsid w:val="00B70887"/>
    <w:rsid w:val="00B8069D"/>
    <w:rsid w:val="00B80F58"/>
    <w:rsid w:val="00B84D5D"/>
    <w:rsid w:val="00BC4262"/>
    <w:rsid w:val="00BD6567"/>
    <w:rsid w:val="00BE45A4"/>
    <w:rsid w:val="00BE4C75"/>
    <w:rsid w:val="00BF0385"/>
    <w:rsid w:val="00BF365B"/>
    <w:rsid w:val="00BF372B"/>
    <w:rsid w:val="00C010FC"/>
    <w:rsid w:val="00C21296"/>
    <w:rsid w:val="00C26D8E"/>
    <w:rsid w:val="00C322F3"/>
    <w:rsid w:val="00C73136"/>
    <w:rsid w:val="00C91C96"/>
    <w:rsid w:val="00CA1AB0"/>
    <w:rsid w:val="00CA2601"/>
    <w:rsid w:val="00CA2DBA"/>
    <w:rsid w:val="00CA74FC"/>
    <w:rsid w:val="00CC7C6C"/>
    <w:rsid w:val="00CD67BF"/>
    <w:rsid w:val="00CF0F92"/>
    <w:rsid w:val="00CF3318"/>
    <w:rsid w:val="00D05F9F"/>
    <w:rsid w:val="00D57502"/>
    <w:rsid w:val="00D716CF"/>
    <w:rsid w:val="00D7342D"/>
    <w:rsid w:val="00D7425D"/>
    <w:rsid w:val="00D77971"/>
    <w:rsid w:val="00D84338"/>
    <w:rsid w:val="00D8798A"/>
    <w:rsid w:val="00D97A8B"/>
    <w:rsid w:val="00DA01C8"/>
    <w:rsid w:val="00DA5975"/>
    <w:rsid w:val="00DC01FA"/>
    <w:rsid w:val="00DC6524"/>
    <w:rsid w:val="00DC7DD3"/>
    <w:rsid w:val="00DD086F"/>
    <w:rsid w:val="00DD0A44"/>
    <w:rsid w:val="00E01B36"/>
    <w:rsid w:val="00E0708D"/>
    <w:rsid w:val="00E10BD3"/>
    <w:rsid w:val="00E27003"/>
    <w:rsid w:val="00E476E1"/>
    <w:rsid w:val="00E514C9"/>
    <w:rsid w:val="00E64A4E"/>
    <w:rsid w:val="00E767A6"/>
    <w:rsid w:val="00E90F72"/>
    <w:rsid w:val="00EB797E"/>
    <w:rsid w:val="00EE49C3"/>
    <w:rsid w:val="00F02327"/>
    <w:rsid w:val="00F03466"/>
    <w:rsid w:val="00F066F6"/>
    <w:rsid w:val="00F07683"/>
    <w:rsid w:val="00F14D01"/>
    <w:rsid w:val="00F20113"/>
    <w:rsid w:val="00F51393"/>
    <w:rsid w:val="00F53939"/>
    <w:rsid w:val="00F76461"/>
    <w:rsid w:val="00F86DE7"/>
    <w:rsid w:val="00F96CDD"/>
    <w:rsid w:val="00FB12E6"/>
    <w:rsid w:val="00FF2DF8"/>
    <w:rsid w:val="00FF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1D883C"/>
  <w15:docId w15:val="{57602B82-482D-4B47-AD76-FA993AC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B1F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24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13"/>
    <w:pPr>
      <w:ind w:left="720"/>
      <w:contextualSpacing/>
    </w:pPr>
  </w:style>
  <w:style w:type="paragraph" w:styleId="BalloonText">
    <w:name w:val="Balloon Text"/>
    <w:basedOn w:val="Normal"/>
    <w:link w:val="BalloonTextChar"/>
    <w:uiPriority w:val="99"/>
    <w:semiHidden/>
    <w:unhideWhenUsed/>
    <w:rsid w:val="00C91C96"/>
    <w:rPr>
      <w:rFonts w:ascii="Tahoma" w:hAnsi="Tahoma" w:cs="Tahoma"/>
      <w:sz w:val="16"/>
      <w:szCs w:val="16"/>
    </w:rPr>
  </w:style>
  <w:style w:type="character" w:customStyle="1" w:styleId="BalloonTextChar">
    <w:name w:val="Balloon Text Char"/>
    <w:basedOn w:val="DefaultParagraphFont"/>
    <w:link w:val="BalloonText"/>
    <w:uiPriority w:val="99"/>
    <w:semiHidden/>
    <w:rsid w:val="00C91C96"/>
    <w:rPr>
      <w:rFonts w:ascii="Tahoma" w:hAnsi="Tahoma" w:cs="Tahoma"/>
      <w:sz w:val="16"/>
      <w:szCs w:val="16"/>
    </w:rPr>
  </w:style>
  <w:style w:type="paragraph" w:styleId="Header">
    <w:name w:val="header"/>
    <w:basedOn w:val="Normal"/>
    <w:link w:val="HeaderChar"/>
    <w:uiPriority w:val="99"/>
    <w:unhideWhenUsed/>
    <w:rsid w:val="00A74E3F"/>
    <w:pPr>
      <w:tabs>
        <w:tab w:val="center" w:pos="4680"/>
        <w:tab w:val="right" w:pos="9360"/>
      </w:tabs>
    </w:pPr>
  </w:style>
  <w:style w:type="character" w:customStyle="1" w:styleId="HeaderChar">
    <w:name w:val="Header Char"/>
    <w:basedOn w:val="DefaultParagraphFont"/>
    <w:link w:val="Header"/>
    <w:uiPriority w:val="99"/>
    <w:rsid w:val="00A74E3F"/>
    <w:rPr>
      <w:rFonts w:ascii="Calibri" w:hAnsi="Calibri" w:cs="Times New Roman"/>
    </w:rPr>
  </w:style>
  <w:style w:type="paragraph" w:styleId="Footer">
    <w:name w:val="footer"/>
    <w:basedOn w:val="Normal"/>
    <w:link w:val="FooterChar"/>
    <w:uiPriority w:val="99"/>
    <w:unhideWhenUsed/>
    <w:rsid w:val="00A74E3F"/>
    <w:pPr>
      <w:tabs>
        <w:tab w:val="center" w:pos="4680"/>
        <w:tab w:val="right" w:pos="9360"/>
      </w:tabs>
    </w:pPr>
  </w:style>
  <w:style w:type="character" w:customStyle="1" w:styleId="FooterChar">
    <w:name w:val="Footer Char"/>
    <w:basedOn w:val="DefaultParagraphFont"/>
    <w:link w:val="Footer"/>
    <w:uiPriority w:val="99"/>
    <w:rsid w:val="00A74E3F"/>
    <w:rPr>
      <w:rFonts w:ascii="Calibri" w:hAnsi="Calibri" w:cs="Times New Roman"/>
    </w:rPr>
  </w:style>
  <w:style w:type="table" w:styleId="TableGrid">
    <w:name w:val="Table Grid"/>
    <w:basedOn w:val="TableNormal"/>
    <w:uiPriority w:val="59"/>
    <w:rsid w:val="00C2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B12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43913"/>
    <w:rPr>
      <w:color w:val="0000FF" w:themeColor="hyperlink"/>
      <w:u w:val="single"/>
    </w:rPr>
  </w:style>
  <w:style w:type="character" w:styleId="CommentReference">
    <w:name w:val="annotation reference"/>
    <w:basedOn w:val="DefaultParagraphFont"/>
    <w:uiPriority w:val="99"/>
    <w:semiHidden/>
    <w:unhideWhenUsed/>
    <w:rsid w:val="002B4BFF"/>
    <w:rPr>
      <w:sz w:val="16"/>
      <w:szCs w:val="16"/>
    </w:rPr>
  </w:style>
  <w:style w:type="paragraph" w:styleId="CommentText">
    <w:name w:val="annotation text"/>
    <w:basedOn w:val="Normal"/>
    <w:link w:val="CommentTextChar"/>
    <w:uiPriority w:val="99"/>
    <w:semiHidden/>
    <w:unhideWhenUsed/>
    <w:rsid w:val="002B4BFF"/>
    <w:rPr>
      <w:sz w:val="20"/>
      <w:szCs w:val="20"/>
    </w:rPr>
  </w:style>
  <w:style w:type="character" w:customStyle="1" w:styleId="CommentTextChar">
    <w:name w:val="Comment Text Char"/>
    <w:basedOn w:val="DefaultParagraphFont"/>
    <w:link w:val="CommentText"/>
    <w:uiPriority w:val="99"/>
    <w:semiHidden/>
    <w:rsid w:val="002B4BF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4BFF"/>
    <w:rPr>
      <w:b/>
      <w:bCs/>
    </w:rPr>
  </w:style>
  <w:style w:type="character" w:customStyle="1" w:styleId="CommentSubjectChar">
    <w:name w:val="Comment Subject Char"/>
    <w:basedOn w:val="CommentTextChar"/>
    <w:link w:val="CommentSubject"/>
    <w:uiPriority w:val="99"/>
    <w:semiHidden/>
    <w:rsid w:val="002B4BFF"/>
    <w:rPr>
      <w:rFonts w:ascii="Calibri" w:hAnsi="Calibri" w:cs="Times New Roman"/>
      <w:b/>
      <w:bCs/>
      <w:sz w:val="20"/>
      <w:szCs w:val="20"/>
    </w:rPr>
  </w:style>
  <w:style w:type="paragraph" w:styleId="Revision">
    <w:name w:val="Revision"/>
    <w:hidden/>
    <w:uiPriority w:val="99"/>
    <w:semiHidden/>
    <w:rsid w:val="00AC4E4B"/>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6B1F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24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2122">
      <w:bodyDiv w:val="1"/>
      <w:marLeft w:val="0"/>
      <w:marRight w:val="0"/>
      <w:marTop w:val="0"/>
      <w:marBottom w:val="0"/>
      <w:divBdr>
        <w:top w:val="none" w:sz="0" w:space="0" w:color="auto"/>
        <w:left w:val="none" w:sz="0" w:space="0" w:color="auto"/>
        <w:bottom w:val="none" w:sz="0" w:space="0" w:color="auto"/>
        <w:right w:val="none" w:sz="0" w:space="0" w:color="auto"/>
      </w:divBdr>
    </w:div>
    <w:div w:id="738021988">
      <w:bodyDiv w:val="1"/>
      <w:marLeft w:val="0"/>
      <w:marRight w:val="0"/>
      <w:marTop w:val="0"/>
      <w:marBottom w:val="0"/>
      <w:divBdr>
        <w:top w:val="none" w:sz="0" w:space="0" w:color="auto"/>
        <w:left w:val="none" w:sz="0" w:space="0" w:color="auto"/>
        <w:bottom w:val="none" w:sz="0" w:space="0" w:color="auto"/>
        <w:right w:val="none" w:sz="0" w:space="0" w:color="auto"/>
      </w:divBdr>
    </w:div>
    <w:div w:id="909773514">
      <w:bodyDiv w:val="1"/>
      <w:marLeft w:val="0"/>
      <w:marRight w:val="0"/>
      <w:marTop w:val="0"/>
      <w:marBottom w:val="0"/>
      <w:divBdr>
        <w:top w:val="none" w:sz="0" w:space="0" w:color="auto"/>
        <w:left w:val="none" w:sz="0" w:space="0" w:color="auto"/>
        <w:bottom w:val="none" w:sz="0" w:space="0" w:color="auto"/>
        <w:right w:val="none" w:sz="0" w:space="0" w:color="auto"/>
      </w:divBdr>
    </w:div>
    <w:div w:id="997424119">
      <w:bodyDiv w:val="1"/>
      <w:marLeft w:val="0"/>
      <w:marRight w:val="0"/>
      <w:marTop w:val="0"/>
      <w:marBottom w:val="0"/>
      <w:divBdr>
        <w:top w:val="none" w:sz="0" w:space="0" w:color="auto"/>
        <w:left w:val="none" w:sz="0" w:space="0" w:color="auto"/>
        <w:bottom w:val="none" w:sz="0" w:space="0" w:color="auto"/>
        <w:right w:val="none" w:sz="0" w:space="0" w:color="auto"/>
      </w:divBdr>
      <w:divsChild>
        <w:div w:id="964578818">
          <w:marLeft w:val="720"/>
          <w:marRight w:val="0"/>
          <w:marTop w:val="0"/>
          <w:marBottom w:val="120"/>
          <w:divBdr>
            <w:top w:val="none" w:sz="0" w:space="0" w:color="auto"/>
            <w:left w:val="none" w:sz="0" w:space="0" w:color="auto"/>
            <w:bottom w:val="none" w:sz="0" w:space="0" w:color="auto"/>
            <w:right w:val="none" w:sz="0" w:space="0" w:color="auto"/>
          </w:divBdr>
        </w:div>
      </w:divsChild>
    </w:div>
    <w:div w:id="1281452377">
      <w:bodyDiv w:val="1"/>
      <w:marLeft w:val="0"/>
      <w:marRight w:val="0"/>
      <w:marTop w:val="0"/>
      <w:marBottom w:val="0"/>
      <w:divBdr>
        <w:top w:val="none" w:sz="0" w:space="0" w:color="auto"/>
        <w:left w:val="none" w:sz="0" w:space="0" w:color="auto"/>
        <w:bottom w:val="none" w:sz="0" w:space="0" w:color="auto"/>
        <w:right w:val="none" w:sz="0" w:space="0" w:color="auto"/>
      </w:divBdr>
    </w:div>
    <w:div w:id="1308393073">
      <w:bodyDiv w:val="1"/>
      <w:marLeft w:val="0"/>
      <w:marRight w:val="0"/>
      <w:marTop w:val="0"/>
      <w:marBottom w:val="0"/>
      <w:divBdr>
        <w:top w:val="none" w:sz="0" w:space="0" w:color="auto"/>
        <w:left w:val="none" w:sz="0" w:space="0" w:color="auto"/>
        <w:bottom w:val="none" w:sz="0" w:space="0" w:color="auto"/>
        <w:right w:val="none" w:sz="0" w:space="0" w:color="auto"/>
      </w:divBdr>
    </w:div>
    <w:div w:id="1640108999">
      <w:bodyDiv w:val="1"/>
      <w:marLeft w:val="0"/>
      <w:marRight w:val="0"/>
      <w:marTop w:val="0"/>
      <w:marBottom w:val="0"/>
      <w:divBdr>
        <w:top w:val="none" w:sz="0" w:space="0" w:color="auto"/>
        <w:left w:val="none" w:sz="0" w:space="0" w:color="auto"/>
        <w:bottom w:val="none" w:sz="0" w:space="0" w:color="auto"/>
        <w:right w:val="none" w:sz="0" w:space="0" w:color="auto"/>
      </w:divBdr>
    </w:div>
    <w:div w:id="2026906376">
      <w:bodyDiv w:val="1"/>
      <w:marLeft w:val="0"/>
      <w:marRight w:val="0"/>
      <w:marTop w:val="0"/>
      <w:marBottom w:val="0"/>
      <w:divBdr>
        <w:top w:val="none" w:sz="0" w:space="0" w:color="auto"/>
        <w:left w:val="none" w:sz="0" w:space="0" w:color="auto"/>
        <w:bottom w:val="none" w:sz="0" w:space="0" w:color="auto"/>
        <w:right w:val="none" w:sz="0" w:space="0" w:color="auto"/>
      </w:divBdr>
    </w:div>
    <w:div w:id="2028561295">
      <w:bodyDiv w:val="1"/>
      <w:marLeft w:val="0"/>
      <w:marRight w:val="0"/>
      <w:marTop w:val="0"/>
      <w:marBottom w:val="0"/>
      <w:divBdr>
        <w:top w:val="none" w:sz="0" w:space="0" w:color="auto"/>
        <w:left w:val="none" w:sz="0" w:space="0" w:color="auto"/>
        <w:bottom w:val="none" w:sz="0" w:space="0" w:color="auto"/>
        <w:right w:val="none" w:sz="0" w:space="0" w:color="auto"/>
      </w:divBdr>
    </w:div>
    <w:div w:id="20748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bl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317E0-1D25-4507-B05F-06BA9A03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LWilson</dc:creator>
  <cp:lastModifiedBy>Allyce Torres</cp:lastModifiedBy>
  <cp:revision>2</cp:revision>
  <cp:lastPrinted>2015-07-13T12:51:00Z</cp:lastPrinted>
  <dcterms:created xsi:type="dcterms:W3CDTF">2025-10-20T21:32:00Z</dcterms:created>
  <dcterms:modified xsi:type="dcterms:W3CDTF">2025-10-20T21:32:00Z</dcterms:modified>
</cp:coreProperties>
</file>